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4B" w:rsidRPr="008D0135" w:rsidRDefault="00184B4B">
      <w:pPr>
        <w:jc w:val="center"/>
        <w:rPr>
          <w:rFonts w:ascii="ＭＳ 明朝" w:hAnsi="ＭＳ 明朝" w:hint="eastAsia"/>
          <w:w w:val="150"/>
        </w:rPr>
      </w:pPr>
      <w:bookmarkStart w:id="0" w:name="_GoBack"/>
      <w:bookmarkEnd w:id="0"/>
      <w:r w:rsidRPr="008D0135">
        <w:rPr>
          <w:rFonts w:ascii="ＭＳ 明朝" w:hAnsi="ＭＳ 明朝" w:hint="eastAsia"/>
          <w:w w:val="150"/>
        </w:rPr>
        <w:t>共同研究契約書</w:t>
      </w:r>
    </w:p>
    <w:p w:rsidR="00184B4B" w:rsidRPr="008D0135" w:rsidRDefault="00184B4B">
      <w:pPr>
        <w:rPr>
          <w:rFonts w:ascii="ＭＳ 明朝" w:hAnsi="ＭＳ 明朝" w:hint="eastAsia"/>
        </w:rPr>
      </w:pPr>
    </w:p>
    <w:p w:rsidR="006F6CD3" w:rsidRPr="008D0135" w:rsidRDefault="00BD2C81" w:rsidP="001F788D">
      <w:pPr>
        <w:ind w:firstLineChars="100" w:firstLine="202"/>
        <w:rPr>
          <w:rFonts w:ascii="ＭＳ 明朝" w:hAnsi="ＭＳ 明朝" w:hint="eastAsia"/>
          <w:szCs w:val="22"/>
        </w:rPr>
      </w:pPr>
      <w:r w:rsidRPr="00BD2C81">
        <w:rPr>
          <w:rFonts w:ascii="ＭＳ 明朝" w:hAnsi="ＭＳ 明朝" w:hint="eastAsia"/>
          <w:szCs w:val="22"/>
        </w:rPr>
        <w:t>公立大学法人富山県立大学（以下「甲」という。）と　　　　　　　　　（以下「乙」という。）とは、以下の契約項目表に掲げる共同研究（以下「本共同研究」という。）の実施に関し、次の各条のとおり共同研究契約（以下「本契約」という。）を締結する。</w:t>
      </w:r>
    </w:p>
    <w:p w:rsidR="001F788D" w:rsidRDefault="001F788D" w:rsidP="006F6CD3">
      <w:pPr>
        <w:rPr>
          <w:rFonts w:ascii="ＭＳ 明朝" w:hAnsi="ＭＳ 明朝"/>
          <w:b/>
          <w:szCs w:val="22"/>
        </w:rPr>
      </w:pPr>
    </w:p>
    <w:p w:rsidR="00BD2C81" w:rsidRPr="002460B2" w:rsidRDefault="00BD2C81" w:rsidP="00BD2C81">
      <w:pPr>
        <w:spacing w:line="288" w:lineRule="auto"/>
        <w:rPr>
          <w:color w:val="000000"/>
        </w:rPr>
      </w:pPr>
      <w:r w:rsidRPr="002460B2">
        <w:rPr>
          <w:rFonts w:hint="eastAsia"/>
          <w:color w:val="000000"/>
        </w:rPr>
        <w:t>「契約項目表」</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425"/>
        <w:gridCol w:w="1134"/>
        <w:gridCol w:w="427"/>
        <w:gridCol w:w="677"/>
        <w:gridCol w:w="739"/>
        <w:gridCol w:w="677"/>
        <w:gridCol w:w="1844"/>
        <w:gridCol w:w="31"/>
        <w:gridCol w:w="1388"/>
      </w:tblGrid>
      <w:tr w:rsidR="00BD2C81" w:rsidRPr="000778FF" w:rsidTr="00AC1132">
        <w:trPr>
          <w:cantSplit/>
          <w:trHeight w:val="567"/>
        </w:trPr>
        <w:tc>
          <w:tcPr>
            <w:tcW w:w="2407" w:type="dxa"/>
            <w:vAlign w:val="center"/>
          </w:tcPr>
          <w:p w:rsidR="00BD2C81" w:rsidRPr="000778FF" w:rsidRDefault="00BD2C81" w:rsidP="00AC1132">
            <w:pPr>
              <w:spacing w:line="280" w:lineRule="exact"/>
              <w:jc w:val="left"/>
              <w:rPr>
                <w:color w:val="000000"/>
              </w:rPr>
            </w:pPr>
            <w:r w:rsidRPr="000778FF">
              <w:rPr>
                <w:rFonts w:hint="eastAsia"/>
                <w:color w:val="000000"/>
              </w:rPr>
              <w:t xml:space="preserve">１．研究題目　　　　</w:t>
            </w:r>
          </w:p>
        </w:tc>
        <w:tc>
          <w:tcPr>
            <w:tcW w:w="7342" w:type="dxa"/>
            <w:gridSpan w:val="9"/>
            <w:tcBorders>
              <w:bottom w:val="single" w:sz="4" w:space="0" w:color="auto"/>
            </w:tcBorders>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shd w:val="clear" w:color="auto" w:fill="auto"/>
            <w:vAlign w:val="center"/>
          </w:tcPr>
          <w:p w:rsidR="00BD2C81" w:rsidRPr="000778FF" w:rsidRDefault="00BD2C81" w:rsidP="00AC1132">
            <w:pPr>
              <w:spacing w:line="280" w:lineRule="exact"/>
              <w:jc w:val="left"/>
              <w:rPr>
                <w:color w:val="000000"/>
              </w:rPr>
            </w:pPr>
            <w:r w:rsidRPr="000778FF">
              <w:rPr>
                <w:rFonts w:hint="eastAsia"/>
                <w:color w:val="000000"/>
              </w:rPr>
              <w:t>２．研究目的</w:t>
            </w:r>
          </w:p>
        </w:tc>
        <w:tc>
          <w:tcPr>
            <w:tcW w:w="7342" w:type="dxa"/>
            <w:gridSpan w:val="9"/>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shd w:val="clear" w:color="auto" w:fill="auto"/>
            <w:vAlign w:val="center"/>
          </w:tcPr>
          <w:p w:rsidR="00BD2C81" w:rsidRPr="000778FF" w:rsidRDefault="00BD2C81" w:rsidP="00AC1132">
            <w:pPr>
              <w:spacing w:line="280" w:lineRule="exact"/>
              <w:jc w:val="left"/>
              <w:rPr>
                <w:color w:val="000000"/>
              </w:rPr>
            </w:pPr>
            <w:r>
              <w:rPr>
                <w:rFonts w:hint="eastAsia"/>
                <w:color w:val="000000"/>
              </w:rPr>
              <w:t>３．研究内容</w:t>
            </w:r>
          </w:p>
        </w:tc>
        <w:tc>
          <w:tcPr>
            <w:tcW w:w="7342" w:type="dxa"/>
            <w:gridSpan w:val="9"/>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vMerge w:val="restart"/>
            <w:vAlign w:val="center"/>
          </w:tcPr>
          <w:p w:rsidR="00BD2C81" w:rsidRPr="00B32F9E" w:rsidRDefault="00BD2C81" w:rsidP="00AC1132">
            <w:pPr>
              <w:spacing w:line="280" w:lineRule="exact"/>
              <w:jc w:val="left"/>
              <w:rPr>
                <w:color w:val="000000"/>
              </w:rPr>
            </w:pPr>
            <w:r>
              <w:rPr>
                <w:rFonts w:hint="eastAsia"/>
                <w:color w:val="000000"/>
              </w:rPr>
              <w:t>４</w:t>
            </w:r>
            <w:r w:rsidRPr="000778FF">
              <w:rPr>
                <w:rFonts w:hint="eastAsia"/>
                <w:color w:val="000000"/>
              </w:rPr>
              <w:t>．研究担当者</w:t>
            </w:r>
          </w:p>
        </w:tc>
        <w:tc>
          <w:tcPr>
            <w:tcW w:w="425" w:type="dxa"/>
            <w:vAlign w:val="center"/>
          </w:tcPr>
          <w:p w:rsidR="00BD2C81" w:rsidRPr="000778FF" w:rsidRDefault="00BD2C81" w:rsidP="00AC1132">
            <w:pPr>
              <w:spacing w:line="280" w:lineRule="exact"/>
              <w:rPr>
                <w:color w:val="000000"/>
              </w:rPr>
            </w:pPr>
            <w:r w:rsidRPr="000778FF">
              <w:rPr>
                <w:rFonts w:hint="eastAsia"/>
                <w:color w:val="000000"/>
              </w:rPr>
              <w:t>区分</w:t>
            </w:r>
          </w:p>
        </w:tc>
        <w:tc>
          <w:tcPr>
            <w:tcW w:w="1561" w:type="dxa"/>
            <w:gridSpan w:val="2"/>
            <w:vAlign w:val="center"/>
          </w:tcPr>
          <w:p w:rsidR="00BD2C81" w:rsidRPr="000778FF" w:rsidRDefault="00BD2C81" w:rsidP="00AC1132">
            <w:pPr>
              <w:spacing w:line="280" w:lineRule="exact"/>
              <w:jc w:val="center"/>
              <w:rPr>
                <w:color w:val="000000"/>
              </w:rPr>
            </w:pPr>
            <w:r w:rsidRPr="000778FF">
              <w:rPr>
                <w:rFonts w:hint="eastAsia"/>
                <w:color w:val="000000"/>
              </w:rPr>
              <w:t>氏名</w:t>
            </w:r>
          </w:p>
        </w:tc>
        <w:tc>
          <w:tcPr>
            <w:tcW w:w="2093" w:type="dxa"/>
            <w:gridSpan w:val="3"/>
            <w:vAlign w:val="center"/>
          </w:tcPr>
          <w:p w:rsidR="00BD2C81" w:rsidRPr="000778FF" w:rsidRDefault="00BD2C81" w:rsidP="00AC1132">
            <w:pPr>
              <w:spacing w:line="280" w:lineRule="exact"/>
              <w:jc w:val="center"/>
              <w:rPr>
                <w:color w:val="000000"/>
              </w:rPr>
            </w:pPr>
            <w:r w:rsidRPr="000778FF">
              <w:rPr>
                <w:rFonts w:hint="eastAsia"/>
                <w:color w:val="000000"/>
              </w:rPr>
              <w:t>所属・職名</w:t>
            </w:r>
          </w:p>
        </w:tc>
        <w:tc>
          <w:tcPr>
            <w:tcW w:w="3263" w:type="dxa"/>
            <w:gridSpan w:val="3"/>
            <w:vAlign w:val="center"/>
          </w:tcPr>
          <w:p w:rsidR="00BD2C81" w:rsidRPr="000778FF" w:rsidRDefault="00BD2C81" w:rsidP="00AC1132">
            <w:pPr>
              <w:spacing w:line="280" w:lineRule="exact"/>
              <w:jc w:val="center"/>
              <w:rPr>
                <w:color w:val="000000"/>
              </w:rPr>
            </w:pPr>
            <w:r>
              <w:rPr>
                <w:rFonts w:hint="eastAsia"/>
                <w:color w:val="000000"/>
              </w:rPr>
              <w:t>本研究における</w:t>
            </w:r>
            <w:r w:rsidRPr="000778FF">
              <w:rPr>
                <w:rFonts w:hint="eastAsia"/>
                <w:color w:val="000000"/>
              </w:rPr>
              <w:t>役割</w:t>
            </w:r>
          </w:p>
        </w:tc>
      </w:tr>
      <w:tr w:rsidR="00BD2C81" w:rsidRPr="000778FF" w:rsidTr="00AC1132">
        <w:trPr>
          <w:cantSplit/>
          <w:trHeight w:val="567"/>
        </w:trPr>
        <w:tc>
          <w:tcPr>
            <w:tcW w:w="2407" w:type="dxa"/>
            <w:vMerge/>
            <w:vAlign w:val="center"/>
          </w:tcPr>
          <w:p w:rsidR="00BD2C81" w:rsidRPr="000778FF" w:rsidRDefault="00BD2C81" w:rsidP="00AC1132">
            <w:pPr>
              <w:spacing w:line="280" w:lineRule="exact"/>
              <w:jc w:val="left"/>
              <w:rPr>
                <w:color w:val="000000"/>
              </w:rPr>
            </w:pPr>
          </w:p>
        </w:tc>
        <w:tc>
          <w:tcPr>
            <w:tcW w:w="425" w:type="dxa"/>
            <w:vAlign w:val="center"/>
          </w:tcPr>
          <w:p w:rsidR="00BD2C81" w:rsidRPr="000778FF" w:rsidRDefault="00BD2C81" w:rsidP="00AC1132">
            <w:pPr>
              <w:spacing w:line="280" w:lineRule="exact"/>
              <w:jc w:val="center"/>
              <w:rPr>
                <w:color w:val="000000"/>
              </w:rPr>
            </w:pPr>
            <w:r w:rsidRPr="000778FF">
              <w:rPr>
                <w:rFonts w:hint="eastAsia"/>
                <w:color w:val="000000"/>
              </w:rPr>
              <w:t>甲</w:t>
            </w:r>
          </w:p>
        </w:tc>
        <w:tc>
          <w:tcPr>
            <w:tcW w:w="1561" w:type="dxa"/>
            <w:gridSpan w:val="2"/>
            <w:vAlign w:val="center"/>
          </w:tcPr>
          <w:p w:rsidR="00BD2C81" w:rsidRPr="000778FF" w:rsidRDefault="00BD2C81" w:rsidP="00AC1132">
            <w:pPr>
              <w:spacing w:line="280" w:lineRule="exact"/>
              <w:rPr>
                <w:color w:val="000000"/>
              </w:rPr>
            </w:pPr>
          </w:p>
        </w:tc>
        <w:tc>
          <w:tcPr>
            <w:tcW w:w="2093" w:type="dxa"/>
            <w:gridSpan w:val="3"/>
            <w:vAlign w:val="center"/>
          </w:tcPr>
          <w:p w:rsidR="00BD2C81" w:rsidRPr="000778FF" w:rsidRDefault="00BD2C81" w:rsidP="00AC1132">
            <w:pPr>
              <w:spacing w:line="280" w:lineRule="exact"/>
              <w:rPr>
                <w:color w:val="000000"/>
              </w:rPr>
            </w:pPr>
          </w:p>
        </w:tc>
        <w:tc>
          <w:tcPr>
            <w:tcW w:w="3263" w:type="dxa"/>
            <w:gridSpan w:val="3"/>
            <w:vAlign w:val="center"/>
          </w:tcPr>
          <w:p w:rsidR="00BD2C81" w:rsidRPr="000778FF" w:rsidRDefault="00BD2C81" w:rsidP="00AC1132">
            <w:pPr>
              <w:spacing w:line="280" w:lineRule="exact"/>
              <w:rPr>
                <w:color w:val="000000"/>
              </w:rPr>
            </w:pPr>
          </w:p>
        </w:tc>
      </w:tr>
      <w:tr w:rsidR="00BD2C81" w:rsidRPr="000778FF" w:rsidTr="00AC1132">
        <w:trPr>
          <w:cantSplit/>
          <w:trHeight w:val="251"/>
        </w:trPr>
        <w:tc>
          <w:tcPr>
            <w:tcW w:w="2407" w:type="dxa"/>
            <w:vMerge/>
            <w:vAlign w:val="center"/>
          </w:tcPr>
          <w:p w:rsidR="00BD2C81" w:rsidRPr="000778FF" w:rsidRDefault="00BD2C81" w:rsidP="00AC1132">
            <w:pPr>
              <w:spacing w:line="280" w:lineRule="exact"/>
              <w:jc w:val="left"/>
              <w:rPr>
                <w:color w:val="000000"/>
              </w:rPr>
            </w:pPr>
          </w:p>
        </w:tc>
        <w:tc>
          <w:tcPr>
            <w:tcW w:w="425" w:type="dxa"/>
            <w:vMerge w:val="restart"/>
            <w:vAlign w:val="center"/>
          </w:tcPr>
          <w:p w:rsidR="00BD2C81" w:rsidRPr="000778FF" w:rsidRDefault="00BD2C81" w:rsidP="00AC1132">
            <w:pPr>
              <w:spacing w:line="280" w:lineRule="exact"/>
              <w:jc w:val="center"/>
              <w:rPr>
                <w:color w:val="000000"/>
              </w:rPr>
            </w:pPr>
            <w:r w:rsidRPr="000778FF">
              <w:rPr>
                <w:rFonts w:hint="eastAsia"/>
                <w:color w:val="000000"/>
              </w:rPr>
              <w:t>乙</w:t>
            </w:r>
          </w:p>
        </w:tc>
        <w:tc>
          <w:tcPr>
            <w:tcW w:w="1561" w:type="dxa"/>
            <w:gridSpan w:val="2"/>
            <w:vMerge w:val="restart"/>
            <w:vAlign w:val="center"/>
          </w:tcPr>
          <w:p w:rsidR="00BD2C81" w:rsidRPr="000778FF" w:rsidRDefault="00BD2C81" w:rsidP="00AC1132">
            <w:pPr>
              <w:spacing w:line="280" w:lineRule="exact"/>
              <w:rPr>
                <w:color w:val="000000"/>
              </w:rPr>
            </w:pPr>
          </w:p>
        </w:tc>
        <w:tc>
          <w:tcPr>
            <w:tcW w:w="2093" w:type="dxa"/>
            <w:gridSpan w:val="3"/>
            <w:vMerge w:val="restart"/>
            <w:vAlign w:val="center"/>
          </w:tcPr>
          <w:p w:rsidR="00BD2C81" w:rsidRPr="000778FF" w:rsidRDefault="00BD2C81" w:rsidP="00AC1132">
            <w:pPr>
              <w:spacing w:line="280" w:lineRule="exact"/>
              <w:rPr>
                <w:color w:val="000000"/>
              </w:rPr>
            </w:pPr>
          </w:p>
        </w:tc>
        <w:tc>
          <w:tcPr>
            <w:tcW w:w="1875" w:type="dxa"/>
            <w:gridSpan w:val="2"/>
            <w:vMerge w:val="restart"/>
            <w:vAlign w:val="center"/>
          </w:tcPr>
          <w:p w:rsidR="00BD2C81" w:rsidRPr="000778FF" w:rsidRDefault="00BD2C81" w:rsidP="00AC1132">
            <w:pPr>
              <w:spacing w:line="280" w:lineRule="exact"/>
              <w:rPr>
                <w:color w:val="000000"/>
              </w:rPr>
            </w:pPr>
          </w:p>
        </w:tc>
        <w:tc>
          <w:tcPr>
            <w:tcW w:w="1388" w:type="dxa"/>
            <w:tcBorders>
              <w:bottom w:val="single" w:sz="4" w:space="0" w:color="auto"/>
            </w:tcBorders>
            <w:vAlign w:val="center"/>
          </w:tcPr>
          <w:p w:rsidR="00BD2C81" w:rsidRPr="000778FF" w:rsidRDefault="00BD2C81" w:rsidP="00AC1132">
            <w:pPr>
              <w:spacing w:line="280" w:lineRule="exact"/>
              <w:rPr>
                <w:color w:val="000000"/>
              </w:rPr>
            </w:pPr>
            <w:r>
              <w:rPr>
                <w:rFonts w:hint="eastAsia"/>
                <w:color w:val="000000"/>
              </w:rPr>
              <w:t>派遣の有無</w:t>
            </w:r>
          </w:p>
        </w:tc>
      </w:tr>
      <w:tr w:rsidR="00BD2C81" w:rsidRPr="000778FF" w:rsidTr="00AC1132">
        <w:trPr>
          <w:cantSplit/>
          <w:trHeight w:val="567"/>
        </w:trPr>
        <w:tc>
          <w:tcPr>
            <w:tcW w:w="2407" w:type="dxa"/>
            <w:vMerge/>
            <w:vAlign w:val="center"/>
          </w:tcPr>
          <w:p w:rsidR="00BD2C81" w:rsidRPr="000778FF" w:rsidRDefault="00BD2C81" w:rsidP="00AC1132">
            <w:pPr>
              <w:spacing w:line="280" w:lineRule="exact"/>
              <w:jc w:val="left"/>
              <w:rPr>
                <w:color w:val="000000"/>
              </w:rPr>
            </w:pPr>
          </w:p>
        </w:tc>
        <w:tc>
          <w:tcPr>
            <w:tcW w:w="425" w:type="dxa"/>
            <w:vMerge/>
            <w:tcBorders>
              <w:bottom w:val="single" w:sz="4" w:space="0" w:color="auto"/>
            </w:tcBorders>
            <w:vAlign w:val="center"/>
          </w:tcPr>
          <w:p w:rsidR="00BD2C81" w:rsidRPr="000778FF" w:rsidRDefault="00BD2C81" w:rsidP="00AC1132">
            <w:pPr>
              <w:spacing w:line="280" w:lineRule="exact"/>
              <w:jc w:val="center"/>
              <w:rPr>
                <w:color w:val="000000"/>
              </w:rPr>
            </w:pPr>
          </w:p>
        </w:tc>
        <w:tc>
          <w:tcPr>
            <w:tcW w:w="1561" w:type="dxa"/>
            <w:gridSpan w:val="2"/>
            <w:vMerge/>
            <w:tcBorders>
              <w:bottom w:val="single" w:sz="4" w:space="0" w:color="auto"/>
            </w:tcBorders>
            <w:vAlign w:val="center"/>
          </w:tcPr>
          <w:p w:rsidR="00BD2C81" w:rsidRPr="000778FF" w:rsidRDefault="00BD2C81" w:rsidP="00AC1132">
            <w:pPr>
              <w:spacing w:line="280" w:lineRule="exact"/>
              <w:rPr>
                <w:color w:val="000000"/>
              </w:rPr>
            </w:pPr>
          </w:p>
        </w:tc>
        <w:tc>
          <w:tcPr>
            <w:tcW w:w="2093" w:type="dxa"/>
            <w:gridSpan w:val="3"/>
            <w:vMerge/>
            <w:tcBorders>
              <w:bottom w:val="single" w:sz="4" w:space="0" w:color="auto"/>
            </w:tcBorders>
            <w:vAlign w:val="center"/>
          </w:tcPr>
          <w:p w:rsidR="00BD2C81" w:rsidRPr="000778FF" w:rsidRDefault="00BD2C81" w:rsidP="00AC1132">
            <w:pPr>
              <w:spacing w:line="280" w:lineRule="exact"/>
              <w:rPr>
                <w:color w:val="000000"/>
              </w:rPr>
            </w:pPr>
          </w:p>
        </w:tc>
        <w:tc>
          <w:tcPr>
            <w:tcW w:w="1875" w:type="dxa"/>
            <w:gridSpan w:val="2"/>
            <w:vMerge/>
            <w:tcBorders>
              <w:bottom w:val="single" w:sz="4" w:space="0" w:color="auto"/>
            </w:tcBorders>
            <w:vAlign w:val="center"/>
          </w:tcPr>
          <w:p w:rsidR="00BD2C81" w:rsidRPr="000778FF" w:rsidRDefault="00BD2C81" w:rsidP="00AC1132">
            <w:pPr>
              <w:spacing w:line="280" w:lineRule="exact"/>
              <w:rPr>
                <w:color w:val="000000"/>
              </w:rPr>
            </w:pPr>
          </w:p>
        </w:tc>
        <w:tc>
          <w:tcPr>
            <w:tcW w:w="1388" w:type="dxa"/>
            <w:tcBorders>
              <w:bottom w:val="single" w:sz="4" w:space="0" w:color="auto"/>
            </w:tcBorders>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tcBorders>
              <w:bottom w:val="single" w:sz="4" w:space="0" w:color="auto"/>
            </w:tcBorders>
            <w:vAlign w:val="center"/>
          </w:tcPr>
          <w:p w:rsidR="00BD2C81" w:rsidRPr="000778FF" w:rsidRDefault="00BD2C81" w:rsidP="00AC1132">
            <w:pPr>
              <w:spacing w:line="280" w:lineRule="exact"/>
              <w:jc w:val="left"/>
              <w:rPr>
                <w:color w:val="000000"/>
              </w:rPr>
            </w:pPr>
            <w:r>
              <w:rPr>
                <w:rFonts w:hint="eastAsia"/>
                <w:color w:val="000000"/>
              </w:rPr>
              <w:t>５</w:t>
            </w:r>
            <w:r w:rsidRPr="000778FF">
              <w:rPr>
                <w:rFonts w:hint="eastAsia"/>
                <w:color w:val="000000"/>
              </w:rPr>
              <w:t>．研究</w:t>
            </w:r>
            <w:r>
              <w:rPr>
                <w:rFonts w:hint="eastAsia"/>
                <w:color w:val="000000"/>
              </w:rPr>
              <w:t>スケジュール</w:t>
            </w:r>
            <w:r w:rsidRPr="000778FF">
              <w:rPr>
                <w:rFonts w:hint="eastAsia"/>
                <w:color w:val="000000"/>
              </w:rPr>
              <w:t xml:space="preserve">　　　　　　　</w:t>
            </w:r>
          </w:p>
        </w:tc>
        <w:tc>
          <w:tcPr>
            <w:tcW w:w="7342" w:type="dxa"/>
            <w:gridSpan w:val="9"/>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vMerge w:val="restart"/>
            <w:shd w:val="clear" w:color="auto" w:fill="auto"/>
            <w:vAlign w:val="center"/>
          </w:tcPr>
          <w:p w:rsidR="00BD2C81" w:rsidRPr="000778FF" w:rsidRDefault="00BD2C81" w:rsidP="00AC1132">
            <w:pPr>
              <w:spacing w:line="280" w:lineRule="exact"/>
              <w:jc w:val="left"/>
              <w:rPr>
                <w:color w:val="000000"/>
              </w:rPr>
            </w:pPr>
            <w:r>
              <w:rPr>
                <w:rFonts w:hint="eastAsia"/>
                <w:color w:val="000000"/>
              </w:rPr>
              <w:t>６</w:t>
            </w:r>
            <w:r w:rsidRPr="000778FF">
              <w:rPr>
                <w:rFonts w:hint="eastAsia"/>
                <w:color w:val="000000"/>
              </w:rPr>
              <w:t xml:space="preserve">．研究実施場所　　</w:t>
            </w:r>
          </w:p>
        </w:tc>
        <w:tc>
          <w:tcPr>
            <w:tcW w:w="425" w:type="dxa"/>
            <w:vAlign w:val="center"/>
          </w:tcPr>
          <w:p w:rsidR="00BD2C81" w:rsidRPr="000778FF" w:rsidRDefault="00BD2C81" w:rsidP="00AC1132">
            <w:pPr>
              <w:spacing w:line="280" w:lineRule="exact"/>
              <w:jc w:val="center"/>
              <w:rPr>
                <w:color w:val="000000"/>
              </w:rPr>
            </w:pPr>
            <w:r w:rsidRPr="000778FF">
              <w:rPr>
                <w:rFonts w:hint="eastAsia"/>
                <w:color w:val="000000"/>
              </w:rPr>
              <w:t>甲</w:t>
            </w:r>
          </w:p>
        </w:tc>
        <w:tc>
          <w:tcPr>
            <w:tcW w:w="6917" w:type="dxa"/>
            <w:gridSpan w:val="8"/>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vMerge/>
            <w:tcBorders>
              <w:bottom w:val="single" w:sz="4" w:space="0" w:color="auto"/>
            </w:tcBorders>
            <w:shd w:val="clear" w:color="auto" w:fill="auto"/>
            <w:vAlign w:val="center"/>
          </w:tcPr>
          <w:p w:rsidR="00BD2C81" w:rsidRPr="000778FF" w:rsidRDefault="00BD2C81" w:rsidP="00AC1132">
            <w:pPr>
              <w:spacing w:line="280" w:lineRule="exact"/>
              <w:jc w:val="left"/>
              <w:rPr>
                <w:color w:val="000000"/>
              </w:rPr>
            </w:pPr>
          </w:p>
        </w:tc>
        <w:tc>
          <w:tcPr>
            <w:tcW w:w="425" w:type="dxa"/>
            <w:vAlign w:val="center"/>
          </w:tcPr>
          <w:p w:rsidR="00BD2C81" w:rsidRPr="000778FF" w:rsidRDefault="00BD2C81" w:rsidP="00AC1132">
            <w:pPr>
              <w:spacing w:line="280" w:lineRule="exact"/>
              <w:jc w:val="center"/>
              <w:rPr>
                <w:color w:val="000000"/>
              </w:rPr>
            </w:pPr>
            <w:r w:rsidRPr="000778FF">
              <w:rPr>
                <w:rFonts w:hint="eastAsia"/>
                <w:color w:val="000000"/>
              </w:rPr>
              <w:t>乙</w:t>
            </w:r>
          </w:p>
        </w:tc>
        <w:tc>
          <w:tcPr>
            <w:tcW w:w="6917" w:type="dxa"/>
            <w:gridSpan w:val="8"/>
            <w:vAlign w:val="center"/>
          </w:tcPr>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shd w:val="clear" w:color="auto" w:fill="auto"/>
            <w:vAlign w:val="center"/>
          </w:tcPr>
          <w:p w:rsidR="00BD2C81" w:rsidRDefault="00BD2C81" w:rsidP="00AC1132">
            <w:pPr>
              <w:spacing w:line="280" w:lineRule="exact"/>
              <w:ind w:left="202" w:hangingChars="100" w:hanging="202"/>
              <w:jc w:val="left"/>
              <w:rPr>
                <w:color w:val="000000"/>
              </w:rPr>
            </w:pPr>
            <w:r>
              <w:rPr>
                <w:rFonts w:hint="eastAsia"/>
                <w:color w:val="000000"/>
              </w:rPr>
              <w:t>７．研究期間</w:t>
            </w:r>
          </w:p>
        </w:tc>
        <w:tc>
          <w:tcPr>
            <w:tcW w:w="7342" w:type="dxa"/>
            <w:gridSpan w:val="9"/>
            <w:vAlign w:val="center"/>
          </w:tcPr>
          <w:p w:rsidR="00BD2C81" w:rsidRPr="000778FF" w:rsidRDefault="00BD2C81" w:rsidP="00AC1132">
            <w:pPr>
              <w:spacing w:line="280" w:lineRule="exact"/>
              <w:ind w:firstLineChars="200" w:firstLine="405"/>
              <w:rPr>
                <w:color w:val="000000"/>
              </w:rPr>
            </w:pPr>
            <w:r w:rsidRPr="00305CB1">
              <w:rPr>
                <w:rFonts w:hint="eastAsia"/>
                <w:color w:val="000000"/>
              </w:rPr>
              <w:t xml:space="preserve">　　年　　月　　日から　</w:t>
            </w:r>
            <w:r>
              <w:rPr>
                <w:rFonts w:hint="eastAsia"/>
                <w:color w:val="000000"/>
              </w:rPr>
              <w:t xml:space="preserve">　　</w:t>
            </w:r>
            <w:r w:rsidRPr="00305CB1">
              <w:rPr>
                <w:rFonts w:hint="eastAsia"/>
                <w:color w:val="000000"/>
              </w:rPr>
              <w:t xml:space="preserve">　　年　　月　　日まで</w:t>
            </w:r>
          </w:p>
        </w:tc>
      </w:tr>
      <w:tr w:rsidR="00BD2C81" w:rsidRPr="000778FF" w:rsidTr="00AC1132">
        <w:trPr>
          <w:cantSplit/>
          <w:trHeight w:val="567"/>
        </w:trPr>
        <w:tc>
          <w:tcPr>
            <w:tcW w:w="2407" w:type="dxa"/>
            <w:vMerge w:val="restart"/>
            <w:shd w:val="clear" w:color="auto" w:fill="auto"/>
            <w:vAlign w:val="center"/>
          </w:tcPr>
          <w:p w:rsidR="00BD2C81" w:rsidRDefault="00BD2C81" w:rsidP="00AC1132">
            <w:pPr>
              <w:spacing w:line="280" w:lineRule="exact"/>
              <w:ind w:left="202" w:hangingChars="100" w:hanging="202"/>
              <w:jc w:val="left"/>
              <w:rPr>
                <w:color w:val="000000"/>
              </w:rPr>
            </w:pPr>
            <w:r>
              <w:rPr>
                <w:rFonts w:hint="eastAsia"/>
                <w:color w:val="000000"/>
              </w:rPr>
              <w:t>８</w:t>
            </w:r>
            <w:r w:rsidRPr="000778FF">
              <w:rPr>
                <w:rFonts w:hint="eastAsia"/>
                <w:color w:val="000000"/>
              </w:rPr>
              <w:t>．</w:t>
            </w:r>
            <w:r>
              <w:rPr>
                <w:rFonts w:hint="eastAsia"/>
                <w:color w:val="000000"/>
              </w:rPr>
              <w:t>研究</w:t>
            </w:r>
            <w:r w:rsidRPr="000778FF">
              <w:rPr>
                <w:rFonts w:hint="eastAsia"/>
                <w:color w:val="000000"/>
              </w:rPr>
              <w:t>経費の負担</w:t>
            </w:r>
          </w:p>
          <w:p w:rsidR="00BD2C81" w:rsidRPr="000778FF" w:rsidRDefault="00BD2C81" w:rsidP="00AC1132">
            <w:pPr>
              <w:spacing w:line="280" w:lineRule="exact"/>
              <w:ind w:left="202" w:hangingChars="100" w:hanging="202"/>
              <w:jc w:val="left"/>
              <w:rPr>
                <w:color w:val="000000"/>
              </w:rPr>
            </w:pPr>
            <w:r w:rsidRPr="000778FF">
              <w:rPr>
                <w:rFonts w:hint="eastAsia"/>
                <w:color w:val="000000"/>
                <w:szCs w:val="21"/>
              </w:rPr>
              <w:t xml:space="preserve">　　　　</w:t>
            </w:r>
            <w:r>
              <w:rPr>
                <w:rFonts w:hint="eastAsia"/>
                <w:color w:val="000000"/>
                <w:szCs w:val="21"/>
              </w:rPr>
              <w:t>（税込）</w:t>
            </w:r>
          </w:p>
        </w:tc>
        <w:tc>
          <w:tcPr>
            <w:tcW w:w="3402" w:type="dxa"/>
            <w:gridSpan w:val="5"/>
            <w:vAlign w:val="center"/>
          </w:tcPr>
          <w:p w:rsidR="00BD2C81" w:rsidRPr="000778FF" w:rsidRDefault="00BD2C81" w:rsidP="00AC1132">
            <w:pPr>
              <w:spacing w:line="280" w:lineRule="exact"/>
              <w:jc w:val="center"/>
              <w:rPr>
                <w:color w:val="000000"/>
              </w:rPr>
            </w:pPr>
            <w:r w:rsidRPr="000778FF">
              <w:rPr>
                <w:rFonts w:hint="eastAsia"/>
                <w:color w:val="000000"/>
              </w:rPr>
              <w:t>区　　分</w:t>
            </w:r>
          </w:p>
        </w:tc>
        <w:tc>
          <w:tcPr>
            <w:tcW w:w="3940" w:type="dxa"/>
            <w:gridSpan w:val="4"/>
            <w:tcBorders>
              <w:bottom w:val="single" w:sz="4" w:space="0" w:color="auto"/>
            </w:tcBorders>
            <w:vAlign w:val="center"/>
          </w:tcPr>
          <w:p w:rsidR="00BD2C81" w:rsidRPr="000778FF" w:rsidRDefault="00BD2C81" w:rsidP="00AC1132">
            <w:pPr>
              <w:spacing w:line="280" w:lineRule="exact"/>
              <w:jc w:val="center"/>
              <w:rPr>
                <w:color w:val="000000"/>
              </w:rPr>
            </w:pPr>
            <w:r w:rsidRPr="000778FF">
              <w:rPr>
                <w:rFonts w:hint="eastAsia"/>
                <w:color w:val="000000"/>
              </w:rPr>
              <w:t>乙</w:t>
            </w:r>
          </w:p>
        </w:tc>
      </w:tr>
      <w:tr w:rsidR="00BD2C81" w:rsidRPr="000778FF" w:rsidTr="00AC1132">
        <w:trPr>
          <w:cantSplit/>
          <w:trHeight w:val="567"/>
        </w:trPr>
        <w:tc>
          <w:tcPr>
            <w:tcW w:w="2407" w:type="dxa"/>
            <w:vMerge/>
            <w:shd w:val="clear" w:color="auto" w:fill="auto"/>
            <w:vAlign w:val="center"/>
          </w:tcPr>
          <w:p w:rsidR="00BD2C81" w:rsidRPr="000778FF" w:rsidRDefault="00BD2C81" w:rsidP="00AC1132">
            <w:pPr>
              <w:spacing w:line="280" w:lineRule="exact"/>
              <w:jc w:val="left"/>
              <w:rPr>
                <w:color w:val="000000"/>
                <w:szCs w:val="21"/>
              </w:rPr>
            </w:pPr>
          </w:p>
        </w:tc>
        <w:tc>
          <w:tcPr>
            <w:tcW w:w="1559" w:type="dxa"/>
            <w:gridSpan w:val="2"/>
            <w:vMerge w:val="restart"/>
            <w:vAlign w:val="center"/>
          </w:tcPr>
          <w:p w:rsidR="00BD2C81" w:rsidRPr="000778FF" w:rsidRDefault="00BD2C81" w:rsidP="00AC1132">
            <w:pPr>
              <w:spacing w:line="280" w:lineRule="exact"/>
              <w:jc w:val="center"/>
              <w:rPr>
                <w:color w:val="000000"/>
              </w:rPr>
            </w:pPr>
            <w:r>
              <w:rPr>
                <w:rFonts w:hint="eastAsia"/>
                <w:color w:val="000000"/>
              </w:rPr>
              <w:t>研究経費</w:t>
            </w:r>
          </w:p>
        </w:tc>
        <w:tc>
          <w:tcPr>
            <w:tcW w:w="1843" w:type="dxa"/>
            <w:gridSpan w:val="3"/>
            <w:vAlign w:val="center"/>
          </w:tcPr>
          <w:p w:rsidR="00BD2C81" w:rsidRPr="000778FF" w:rsidRDefault="00BD2C81" w:rsidP="00AC1132">
            <w:pPr>
              <w:spacing w:line="280" w:lineRule="exact"/>
              <w:jc w:val="center"/>
              <w:rPr>
                <w:color w:val="000000"/>
              </w:rPr>
            </w:pPr>
            <w:r w:rsidRPr="000778FF">
              <w:rPr>
                <w:rFonts w:hint="eastAsia"/>
                <w:color w:val="000000"/>
              </w:rPr>
              <w:t>直接経費</w:t>
            </w:r>
          </w:p>
        </w:tc>
        <w:tc>
          <w:tcPr>
            <w:tcW w:w="3940" w:type="dxa"/>
            <w:gridSpan w:val="4"/>
            <w:tcBorders>
              <w:bottom w:val="single" w:sz="4" w:space="0" w:color="auto"/>
            </w:tcBorders>
            <w:vAlign w:val="center"/>
          </w:tcPr>
          <w:p w:rsidR="00BD2C81" w:rsidRPr="000778FF" w:rsidRDefault="00BD2C81" w:rsidP="00AC1132">
            <w:pPr>
              <w:spacing w:line="280" w:lineRule="exact"/>
              <w:jc w:val="right"/>
              <w:rPr>
                <w:color w:val="000000"/>
              </w:rPr>
            </w:pPr>
            <w:r w:rsidRPr="000778FF">
              <w:rPr>
                <w:rFonts w:hint="eastAsia"/>
                <w:color w:val="000000"/>
              </w:rPr>
              <w:t>円</w:t>
            </w:r>
          </w:p>
        </w:tc>
      </w:tr>
      <w:tr w:rsidR="00BD2C81" w:rsidRPr="000778FF" w:rsidTr="00AC1132">
        <w:trPr>
          <w:cantSplit/>
          <w:trHeight w:val="567"/>
        </w:trPr>
        <w:tc>
          <w:tcPr>
            <w:tcW w:w="2407" w:type="dxa"/>
            <w:vMerge/>
            <w:shd w:val="clear" w:color="auto" w:fill="auto"/>
            <w:vAlign w:val="center"/>
          </w:tcPr>
          <w:p w:rsidR="00BD2C81" w:rsidRPr="000778FF" w:rsidRDefault="00BD2C81" w:rsidP="00AC1132">
            <w:pPr>
              <w:spacing w:line="280" w:lineRule="exact"/>
              <w:jc w:val="left"/>
              <w:rPr>
                <w:color w:val="000000"/>
              </w:rPr>
            </w:pPr>
          </w:p>
        </w:tc>
        <w:tc>
          <w:tcPr>
            <w:tcW w:w="1559" w:type="dxa"/>
            <w:gridSpan w:val="2"/>
            <w:vMerge/>
            <w:shd w:val="clear" w:color="auto" w:fill="auto"/>
            <w:vAlign w:val="center"/>
          </w:tcPr>
          <w:p w:rsidR="00BD2C81" w:rsidRPr="000778FF" w:rsidRDefault="00BD2C81" w:rsidP="00AC1132">
            <w:pPr>
              <w:spacing w:line="280" w:lineRule="exact"/>
              <w:jc w:val="center"/>
              <w:rPr>
                <w:color w:val="000000"/>
              </w:rPr>
            </w:pPr>
          </w:p>
        </w:tc>
        <w:tc>
          <w:tcPr>
            <w:tcW w:w="1843" w:type="dxa"/>
            <w:gridSpan w:val="3"/>
            <w:shd w:val="clear" w:color="auto" w:fill="auto"/>
            <w:vAlign w:val="center"/>
          </w:tcPr>
          <w:p w:rsidR="00BD2C81" w:rsidRPr="000778FF" w:rsidRDefault="00BD2C81" w:rsidP="00AC1132">
            <w:pPr>
              <w:spacing w:line="280" w:lineRule="exact"/>
              <w:jc w:val="center"/>
              <w:rPr>
                <w:color w:val="000000"/>
              </w:rPr>
            </w:pPr>
            <w:r>
              <w:rPr>
                <w:rFonts w:hint="eastAsia"/>
                <w:color w:val="000000"/>
                <w:kern w:val="0"/>
              </w:rPr>
              <w:t>間接経費</w:t>
            </w:r>
          </w:p>
        </w:tc>
        <w:tc>
          <w:tcPr>
            <w:tcW w:w="3940" w:type="dxa"/>
            <w:gridSpan w:val="4"/>
            <w:tcBorders>
              <w:bottom w:val="single" w:sz="4" w:space="0" w:color="auto"/>
            </w:tcBorders>
            <w:vAlign w:val="center"/>
          </w:tcPr>
          <w:p w:rsidR="00BD2C81" w:rsidRPr="000778FF" w:rsidRDefault="00BD2C81" w:rsidP="00AC1132">
            <w:pPr>
              <w:spacing w:line="280" w:lineRule="exact"/>
              <w:jc w:val="right"/>
              <w:rPr>
                <w:color w:val="000000"/>
              </w:rPr>
            </w:pPr>
            <w:r w:rsidRPr="000778FF">
              <w:rPr>
                <w:rFonts w:hint="eastAsia"/>
                <w:color w:val="000000"/>
              </w:rPr>
              <w:t>円</w:t>
            </w:r>
          </w:p>
        </w:tc>
      </w:tr>
      <w:tr w:rsidR="00BD2C81" w:rsidRPr="000778FF" w:rsidTr="00AC1132">
        <w:trPr>
          <w:cantSplit/>
          <w:trHeight w:val="567"/>
        </w:trPr>
        <w:tc>
          <w:tcPr>
            <w:tcW w:w="2407" w:type="dxa"/>
            <w:vMerge/>
            <w:shd w:val="clear" w:color="auto" w:fill="auto"/>
            <w:vAlign w:val="center"/>
          </w:tcPr>
          <w:p w:rsidR="00BD2C81" w:rsidRPr="000778FF" w:rsidRDefault="00BD2C81" w:rsidP="00AC1132">
            <w:pPr>
              <w:spacing w:line="280" w:lineRule="exact"/>
              <w:jc w:val="left"/>
              <w:rPr>
                <w:color w:val="000000"/>
              </w:rPr>
            </w:pPr>
          </w:p>
        </w:tc>
        <w:tc>
          <w:tcPr>
            <w:tcW w:w="3402" w:type="dxa"/>
            <w:gridSpan w:val="5"/>
            <w:tcBorders>
              <w:bottom w:val="single" w:sz="4" w:space="0" w:color="auto"/>
            </w:tcBorders>
            <w:shd w:val="clear" w:color="auto" w:fill="auto"/>
            <w:vAlign w:val="center"/>
          </w:tcPr>
          <w:p w:rsidR="00BD2C81" w:rsidRPr="000778FF" w:rsidDel="00F60EFF" w:rsidRDefault="00BD2C81" w:rsidP="00AC1132">
            <w:pPr>
              <w:spacing w:line="280" w:lineRule="exact"/>
              <w:jc w:val="center"/>
              <w:rPr>
                <w:color w:val="000000"/>
              </w:rPr>
            </w:pPr>
            <w:r w:rsidRPr="00BD2C81">
              <w:rPr>
                <w:rFonts w:hint="eastAsia"/>
                <w:color w:val="000000"/>
                <w:spacing w:val="200"/>
                <w:kern w:val="0"/>
                <w:fitText w:val="840" w:id="-1854694656"/>
              </w:rPr>
              <w:t>合</w:t>
            </w:r>
            <w:r w:rsidRPr="00BD2C81">
              <w:rPr>
                <w:rFonts w:hint="eastAsia"/>
                <w:color w:val="000000"/>
                <w:kern w:val="0"/>
                <w:fitText w:val="840" w:id="-1854694656"/>
              </w:rPr>
              <w:t>計</w:t>
            </w:r>
          </w:p>
        </w:tc>
        <w:tc>
          <w:tcPr>
            <w:tcW w:w="3940" w:type="dxa"/>
            <w:gridSpan w:val="4"/>
            <w:tcBorders>
              <w:bottom w:val="single" w:sz="4" w:space="0" w:color="auto"/>
            </w:tcBorders>
            <w:vAlign w:val="center"/>
          </w:tcPr>
          <w:p w:rsidR="00BD2C81" w:rsidRPr="000778FF" w:rsidRDefault="00BD2C81" w:rsidP="00AC1132">
            <w:pPr>
              <w:spacing w:line="280" w:lineRule="exact"/>
              <w:jc w:val="right"/>
              <w:rPr>
                <w:color w:val="000000"/>
              </w:rPr>
            </w:pPr>
            <w:r w:rsidRPr="000778FF">
              <w:rPr>
                <w:rFonts w:hint="eastAsia"/>
                <w:color w:val="000000"/>
              </w:rPr>
              <w:t>円</w:t>
            </w:r>
          </w:p>
        </w:tc>
      </w:tr>
      <w:tr w:rsidR="00BD2C81" w:rsidRPr="000778FF" w:rsidTr="00AC1132">
        <w:trPr>
          <w:cantSplit/>
          <w:trHeight w:val="567"/>
        </w:trPr>
        <w:tc>
          <w:tcPr>
            <w:tcW w:w="2407" w:type="dxa"/>
            <w:vMerge w:val="restart"/>
            <w:shd w:val="clear" w:color="auto" w:fill="auto"/>
            <w:vAlign w:val="center"/>
          </w:tcPr>
          <w:p w:rsidR="00BD2C81" w:rsidRPr="000778FF" w:rsidRDefault="00BD2C81" w:rsidP="00AC1132">
            <w:pPr>
              <w:spacing w:line="280" w:lineRule="exact"/>
              <w:jc w:val="left"/>
              <w:rPr>
                <w:color w:val="000000"/>
              </w:rPr>
            </w:pPr>
            <w:r>
              <w:rPr>
                <w:rFonts w:hint="eastAsia"/>
                <w:color w:val="000000"/>
              </w:rPr>
              <w:t>９</w:t>
            </w:r>
            <w:r w:rsidRPr="000778FF">
              <w:rPr>
                <w:rFonts w:hint="eastAsia"/>
                <w:color w:val="000000"/>
              </w:rPr>
              <w:t>．施設</w:t>
            </w:r>
            <w:r>
              <w:rPr>
                <w:rFonts w:hint="eastAsia"/>
                <w:color w:val="000000"/>
              </w:rPr>
              <w:t>・</w:t>
            </w:r>
            <w:r w:rsidRPr="000778FF">
              <w:rPr>
                <w:rFonts w:hint="eastAsia"/>
                <w:color w:val="000000"/>
              </w:rPr>
              <w:t xml:space="preserve">設備　　　　</w:t>
            </w:r>
          </w:p>
        </w:tc>
        <w:tc>
          <w:tcPr>
            <w:tcW w:w="425" w:type="dxa"/>
            <w:tcBorders>
              <w:top w:val="single" w:sz="4" w:space="0" w:color="auto"/>
            </w:tcBorders>
            <w:shd w:val="clear" w:color="auto" w:fill="auto"/>
            <w:vAlign w:val="center"/>
          </w:tcPr>
          <w:p w:rsidR="00BD2C81" w:rsidRPr="000778FF" w:rsidRDefault="00BD2C81" w:rsidP="00AC1132">
            <w:pPr>
              <w:spacing w:line="280" w:lineRule="exact"/>
              <w:rPr>
                <w:color w:val="000000"/>
              </w:rPr>
            </w:pPr>
            <w:r w:rsidRPr="000778FF">
              <w:rPr>
                <w:rFonts w:hint="eastAsia"/>
                <w:color w:val="000000"/>
              </w:rPr>
              <w:t>区分</w:t>
            </w:r>
          </w:p>
        </w:tc>
        <w:tc>
          <w:tcPr>
            <w:tcW w:w="2238" w:type="dxa"/>
            <w:gridSpan w:val="3"/>
            <w:tcBorders>
              <w:top w:val="single" w:sz="4" w:space="0" w:color="auto"/>
            </w:tcBorders>
            <w:shd w:val="clear" w:color="auto" w:fill="auto"/>
            <w:vAlign w:val="center"/>
          </w:tcPr>
          <w:p w:rsidR="00BD2C81" w:rsidRPr="000778FF" w:rsidRDefault="00BD2C81" w:rsidP="00AC1132">
            <w:pPr>
              <w:spacing w:line="280" w:lineRule="exact"/>
              <w:jc w:val="center"/>
              <w:rPr>
                <w:color w:val="000000"/>
              </w:rPr>
            </w:pPr>
            <w:r w:rsidRPr="000778FF">
              <w:rPr>
                <w:rFonts w:hint="eastAsia"/>
                <w:color w:val="000000"/>
              </w:rPr>
              <w:t>名称</w:t>
            </w:r>
          </w:p>
        </w:tc>
        <w:tc>
          <w:tcPr>
            <w:tcW w:w="3260" w:type="dxa"/>
            <w:gridSpan w:val="3"/>
            <w:tcBorders>
              <w:top w:val="single" w:sz="4" w:space="0" w:color="auto"/>
            </w:tcBorders>
            <w:shd w:val="clear" w:color="auto" w:fill="auto"/>
            <w:vAlign w:val="center"/>
          </w:tcPr>
          <w:p w:rsidR="00BD2C81" w:rsidRPr="000778FF" w:rsidRDefault="00BD2C81" w:rsidP="00AC1132">
            <w:pPr>
              <w:spacing w:line="280" w:lineRule="exact"/>
              <w:jc w:val="center"/>
              <w:rPr>
                <w:color w:val="000000"/>
              </w:rPr>
            </w:pPr>
            <w:r w:rsidRPr="000778FF">
              <w:rPr>
                <w:rFonts w:hint="eastAsia"/>
                <w:color w:val="000000"/>
              </w:rPr>
              <w:t>規格</w:t>
            </w:r>
          </w:p>
        </w:tc>
        <w:tc>
          <w:tcPr>
            <w:tcW w:w="1419" w:type="dxa"/>
            <w:gridSpan w:val="2"/>
            <w:tcBorders>
              <w:top w:val="single" w:sz="4" w:space="0" w:color="auto"/>
            </w:tcBorders>
            <w:shd w:val="clear" w:color="auto" w:fill="auto"/>
            <w:vAlign w:val="center"/>
          </w:tcPr>
          <w:p w:rsidR="00BD2C81" w:rsidRPr="000778FF" w:rsidRDefault="00BD2C81" w:rsidP="00AC1132">
            <w:pPr>
              <w:spacing w:line="280" w:lineRule="exact"/>
              <w:jc w:val="center"/>
              <w:rPr>
                <w:color w:val="000000"/>
              </w:rPr>
            </w:pPr>
            <w:r w:rsidRPr="000778FF">
              <w:rPr>
                <w:rFonts w:hint="eastAsia"/>
                <w:color w:val="000000"/>
              </w:rPr>
              <w:t>数量</w:t>
            </w:r>
          </w:p>
        </w:tc>
      </w:tr>
      <w:tr w:rsidR="00BD2C81" w:rsidRPr="000778FF" w:rsidTr="00AC1132">
        <w:trPr>
          <w:cantSplit/>
          <w:trHeight w:val="567"/>
        </w:trPr>
        <w:tc>
          <w:tcPr>
            <w:tcW w:w="2407" w:type="dxa"/>
            <w:vMerge/>
            <w:shd w:val="clear" w:color="auto" w:fill="auto"/>
            <w:vAlign w:val="center"/>
          </w:tcPr>
          <w:p w:rsidR="00BD2C81" w:rsidRPr="000778FF" w:rsidRDefault="00BD2C81" w:rsidP="00AC1132">
            <w:pPr>
              <w:spacing w:line="280" w:lineRule="exact"/>
              <w:jc w:val="left"/>
              <w:rPr>
                <w:color w:val="000000"/>
              </w:rPr>
            </w:pPr>
          </w:p>
        </w:tc>
        <w:tc>
          <w:tcPr>
            <w:tcW w:w="425" w:type="dxa"/>
            <w:tcBorders>
              <w:top w:val="single" w:sz="4" w:space="0" w:color="auto"/>
            </w:tcBorders>
            <w:shd w:val="clear" w:color="auto" w:fill="auto"/>
            <w:vAlign w:val="center"/>
          </w:tcPr>
          <w:p w:rsidR="00BD2C81" w:rsidRPr="000778FF" w:rsidRDefault="00BD2C81" w:rsidP="00AC1132">
            <w:pPr>
              <w:spacing w:line="280" w:lineRule="exact"/>
              <w:jc w:val="center"/>
              <w:rPr>
                <w:color w:val="000000"/>
              </w:rPr>
            </w:pPr>
            <w:r w:rsidRPr="000778FF">
              <w:rPr>
                <w:rFonts w:hint="eastAsia"/>
                <w:color w:val="000000"/>
              </w:rPr>
              <w:t>甲</w:t>
            </w:r>
          </w:p>
        </w:tc>
        <w:tc>
          <w:tcPr>
            <w:tcW w:w="2238" w:type="dxa"/>
            <w:gridSpan w:val="3"/>
            <w:tcBorders>
              <w:top w:val="single" w:sz="4" w:space="0" w:color="auto"/>
            </w:tcBorders>
            <w:shd w:val="clear" w:color="auto" w:fill="auto"/>
            <w:vAlign w:val="center"/>
          </w:tcPr>
          <w:p w:rsidR="00BD2C81" w:rsidRPr="000778FF" w:rsidRDefault="00BD2C81" w:rsidP="00AC1132">
            <w:pPr>
              <w:spacing w:line="280" w:lineRule="exact"/>
              <w:rPr>
                <w:color w:val="000000"/>
              </w:rPr>
            </w:pPr>
          </w:p>
          <w:p w:rsidR="00BD2C81" w:rsidRPr="000778FF" w:rsidRDefault="00BD2C81" w:rsidP="00AC1132">
            <w:pPr>
              <w:spacing w:line="280" w:lineRule="exact"/>
              <w:rPr>
                <w:color w:val="000000"/>
              </w:rPr>
            </w:pPr>
          </w:p>
        </w:tc>
        <w:tc>
          <w:tcPr>
            <w:tcW w:w="3260" w:type="dxa"/>
            <w:gridSpan w:val="3"/>
            <w:tcBorders>
              <w:top w:val="single" w:sz="4" w:space="0" w:color="auto"/>
            </w:tcBorders>
            <w:shd w:val="clear" w:color="auto" w:fill="auto"/>
            <w:vAlign w:val="center"/>
          </w:tcPr>
          <w:p w:rsidR="00BD2C81" w:rsidRPr="000778FF" w:rsidRDefault="00BD2C81" w:rsidP="00AC1132">
            <w:pPr>
              <w:spacing w:line="280" w:lineRule="exact"/>
              <w:rPr>
                <w:color w:val="000000"/>
              </w:rPr>
            </w:pPr>
          </w:p>
          <w:p w:rsidR="00BD2C81" w:rsidRPr="000778FF" w:rsidRDefault="00BD2C81" w:rsidP="00AC1132">
            <w:pPr>
              <w:spacing w:line="280" w:lineRule="exact"/>
              <w:rPr>
                <w:color w:val="000000"/>
              </w:rPr>
            </w:pPr>
          </w:p>
        </w:tc>
        <w:tc>
          <w:tcPr>
            <w:tcW w:w="1419" w:type="dxa"/>
            <w:gridSpan w:val="2"/>
            <w:tcBorders>
              <w:top w:val="single" w:sz="4" w:space="0" w:color="auto"/>
            </w:tcBorders>
            <w:shd w:val="clear" w:color="auto" w:fill="auto"/>
            <w:vAlign w:val="center"/>
          </w:tcPr>
          <w:p w:rsidR="00BD2C81" w:rsidRPr="000778FF" w:rsidRDefault="00BD2C81" w:rsidP="00AC1132">
            <w:pPr>
              <w:spacing w:line="280" w:lineRule="exact"/>
              <w:rPr>
                <w:color w:val="000000"/>
              </w:rPr>
            </w:pPr>
          </w:p>
          <w:p w:rsidR="00BD2C81" w:rsidRPr="000778FF" w:rsidRDefault="00BD2C81" w:rsidP="00AC1132">
            <w:pPr>
              <w:spacing w:line="280" w:lineRule="exact"/>
              <w:rPr>
                <w:color w:val="000000"/>
              </w:rPr>
            </w:pPr>
          </w:p>
        </w:tc>
      </w:tr>
      <w:tr w:rsidR="00BD2C81" w:rsidRPr="000778FF" w:rsidTr="00AC1132">
        <w:trPr>
          <w:cantSplit/>
          <w:trHeight w:val="567"/>
        </w:trPr>
        <w:tc>
          <w:tcPr>
            <w:tcW w:w="2407" w:type="dxa"/>
            <w:vMerge/>
            <w:shd w:val="clear" w:color="auto" w:fill="auto"/>
            <w:vAlign w:val="center"/>
          </w:tcPr>
          <w:p w:rsidR="00BD2C81" w:rsidRPr="000778FF" w:rsidRDefault="00BD2C81" w:rsidP="00AC1132">
            <w:pPr>
              <w:spacing w:line="280" w:lineRule="exact"/>
              <w:jc w:val="left"/>
              <w:rPr>
                <w:color w:val="000000"/>
              </w:rPr>
            </w:pPr>
          </w:p>
        </w:tc>
        <w:tc>
          <w:tcPr>
            <w:tcW w:w="425" w:type="dxa"/>
            <w:tcBorders>
              <w:top w:val="single" w:sz="4" w:space="0" w:color="auto"/>
              <w:bottom w:val="single" w:sz="4" w:space="0" w:color="auto"/>
            </w:tcBorders>
            <w:shd w:val="clear" w:color="auto" w:fill="auto"/>
            <w:vAlign w:val="center"/>
          </w:tcPr>
          <w:p w:rsidR="00BD2C81" w:rsidRPr="000778FF" w:rsidRDefault="00BD2C81" w:rsidP="00AC1132">
            <w:pPr>
              <w:spacing w:line="280" w:lineRule="exact"/>
              <w:jc w:val="center"/>
              <w:rPr>
                <w:color w:val="000000"/>
              </w:rPr>
            </w:pPr>
            <w:r w:rsidRPr="000778FF">
              <w:rPr>
                <w:rFonts w:hint="eastAsia"/>
                <w:color w:val="000000"/>
              </w:rPr>
              <w:t>乙</w:t>
            </w:r>
          </w:p>
        </w:tc>
        <w:tc>
          <w:tcPr>
            <w:tcW w:w="2238" w:type="dxa"/>
            <w:gridSpan w:val="3"/>
            <w:tcBorders>
              <w:top w:val="single" w:sz="4" w:space="0" w:color="auto"/>
              <w:bottom w:val="single" w:sz="4" w:space="0" w:color="auto"/>
            </w:tcBorders>
            <w:shd w:val="clear" w:color="auto" w:fill="auto"/>
            <w:vAlign w:val="center"/>
          </w:tcPr>
          <w:p w:rsidR="00BD2C81" w:rsidRPr="000778FF" w:rsidRDefault="00BD2C81" w:rsidP="00AC1132">
            <w:pPr>
              <w:spacing w:line="280" w:lineRule="exact"/>
              <w:rPr>
                <w:color w:val="000000"/>
              </w:rPr>
            </w:pPr>
          </w:p>
          <w:p w:rsidR="00BD2C81" w:rsidRPr="000778FF" w:rsidRDefault="00BD2C81" w:rsidP="00AC1132">
            <w:pPr>
              <w:spacing w:line="280" w:lineRule="exact"/>
              <w:rPr>
                <w:color w:val="000000"/>
              </w:rPr>
            </w:pPr>
          </w:p>
        </w:tc>
        <w:tc>
          <w:tcPr>
            <w:tcW w:w="3260" w:type="dxa"/>
            <w:gridSpan w:val="3"/>
            <w:tcBorders>
              <w:top w:val="single" w:sz="4" w:space="0" w:color="auto"/>
              <w:bottom w:val="single" w:sz="4" w:space="0" w:color="auto"/>
            </w:tcBorders>
            <w:shd w:val="clear" w:color="auto" w:fill="auto"/>
            <w:vAlign w:val="center"/>
          </w:tcPr>
          <w:p w:rsidR="00BD2C81" w:rsidRPr="000778FF" w:rsidRDefault="00BD2C81" w:rsidP="00AC1132">
            <w:pPr>
              <w:spacing w:line="280" w:lineRule="exact"/>
              <w:rPr>
                <w:color w:val="000000"/>
              </w:rPr>
            </w:pPr>
          </w:p>
          <w:p w:rsidR="00BD2C81" w:rsidRPr="000778FF" w:rsidRDefault="00BD2C81" w:rsidP="00AC1132">
            <w:pPr>
              <w:spacing w:line="280" w:lineRule="exact"/>
              <w:rPr>
                <w:color w:val="000000"/>
              </w:rPr>
            </w:pPr>
          </w:p>
        </w:tc>
        <w:tc>
          <w:tcPr>
            <w:tcW w:w="1419" w:type="dxa"/>
            <w:gridSpan w:val="2"/>
            <w:tcBorders>
              <w:top w:val="single" w:sz="4" w:space="0" w:color="auto"/>
              <w:bottom w:val="single" w:sz="4" w:space="0" w:color="auto"/>
            </w:tcBorders>
            <w:shd w:val="clear" w:color="auto" w:fill="auto"/>
            <w:vAlign w:val="center"/>
          </w:tcPr>
          <w:p w:rsidR="00BD2C81" w:rsidRPr="000778FF" w:rsidRDefault="00BD2C81" w:rsidP="00AC1132">
            <w:pPr>
              <w:spacing w:line="280" w:lineRule="exact"/>
              <w:rPr>
                <w:color w:val="000000"/>
              </w:rPr>
            </w:pPr>
          </w:p>
          <w:p w:rsidR="00BD2C81" w:rsidRPr="000778FF" w:rsidRDefault="00BD2C81" w:rsidP="00AC1132">
            <w:pPr>
              <w:spacing w:line="280" w:lineRule="exact"/>
              <w:rPr>
                <w:color w:val="000000"/>
              </w:rPr>
            </w:pPr>
          </w:p>
        </w:tc>
      </w:tr>
    </w:tbl>
    <w:p w:rsidR="00F06B48" w:rsidRDefault="00F06B48" w:rsidP="006F6CD3">
      <w:pPr>
        <w:rPr>
          <w:rFonts w:ascii="ＭＳ 明朝" w:hAnsi="ＭＳ 明朝"/>
          <w:b/>
          <w:szCs w:val="22"/>
        </w:rPr>
      </w:pPr>
    </w:p>
    <w:p w:rsidR="006F6CD3" w:rsidRPr="008D0135" w:rsidRDefault="00F06B48" w:rsidP="006F6CD3">
      <w:pPr>
        <w:rPr>
          <w:rFonts w:ascii="ＭＳ 明朝" w:hAnsi="ＭＳ 明朝"/>
          <w:szCs w:val="22"/>
        </w:rPr>
      </w:pPr>
      <w:r>
        <w:rPr>
          <w:rFonts w:ascii="ＭＳ 明朝" w:hAnsi="ＭＳ 明朝"/>
          <w:b/>
          <w:szCs w:val="22"/>
        </w:rPr>
        <w:br w:type="page"/>
      </w:r>
      <w:r w:rsidR="006F6CD3" w:rsidRPr="008D0135">
        <w:rPr>
          <w:rFonts w:ascii="ＭＳ 明朝" w:hAnsi="ＭＳ 明朝" w:hint="eastAsia"/>
          <w:szCs w:val="22"/>
        </w:rPr>
        <w:lastRenderedPageBreak/>
        <w:t>（定義）</w:t>
      </w:r>
      <w:r w:rsidR="006F6CD3" w:rsidRPr="008D0135">
        <w:rPr>
          <w:rFonts w:ascii="ＭＳ 明朝" w:hAnsi="ＭＳ 明朝"/>
          <w:szCs w:val="22"/>
        </w:rPr>
        <w:t xml:space="preserve"> </w:t>
      </w:r>
    </w:p>
    <w:p w:rsidR="006F6CD3" w:rsidRPr="008D0135" w:rsidRDefault="006F6CD3" w:rsidP="00A364ED">
      <w:pPr>
        <w:ind w:left="202" w:hangingChars="100" w:hanging="202"/>
        <w:rPr>
          <w:rFonts w:ascii="ＭＳ 明朝" w:hAnsi="ＭＳ 明朝" w:hint="eastAsia"/>
          <w:szCs w:val="22"/>
        </w:rPr>
      </w:pPr>
      <w:r w:rsidRPr="008D0135">
        <w:rPr>
          <w:rFonts w:ascii="ＭＳ 明朝" w:hAnsi="ＭＳ 明朝" w:hint="eastAsia"/>
          <w:szCs w:val="22"/>
        </w:rPr>
        <w:t>第</w:t>
      </w:r>
      <w:r w:rsidR="00F06B48">
        <w:rPr>
          <w:rFonts w:ascii="ＭＳ 明朝" w:hAnsi="ＭＳ 明朝" w:hint="eastAsia"/>
          <w:szCs w:val="22"/>
        </w:rPr>
        <w:t>１</w:t>
      </w:r>
      <w:r w:rsidRPr="008D0135">
        <w:rPr>
          <w:rFonts w:ascii="ＭＳ 明朝" w:hAnsi="ＭＳ 明朝" w:hint="eastAsia"/>
          <w:szCs w:val="22"/>
        </w:rPr>
        <w:t>条</w:t>
      </w:r>
      <w:r w:rsidR="0072665A" w:rsidRPr="008D0135">
        <w:rPr>
          <w:rFonts w:ascii="ＭＳ 明朝" w:hAnsi="ＭＳ 明朝" w:hint="eastAsia"/>
          <w:szCs w:val="22"/>
        </w:rPr>
        <w:t xml:space="preserve">　</w:t>
      </w:r>
      <w:r w:rsidRPr="008D0135">
        <w:rPr>
          <w:rFonts w:ascii="ＭＳ 明朝" w:hAnsi="ＭＳ 明朝" w:hint="eastAsia"/>
          <w:szCs w:val="22"/>
        </w:rPr>
        <w:t>本契約書において、次に掲げる用語は次の定義によるものとする。</w:t>
      </w:r>
    </w:p>
    <w:p w:rsidR="006F6CD3" w:rsidRPr="008D0135" w:rsidRDefault="00F44A93" w:rsidP="00C9202A">
      <w:pPr>
        <w:ind w:leftChars="100" w:left="404" w:hangingChars="100" w:hanging="202"/>
        <w:rPr>
          <w:rFonts w:ascii="ＭＳ 明朝" w:hAnsi="ＭＳ 明朝"/>
          <w:szCs w:val="22"/>
        </w:rPr>
      </w:pPr>
      <w:r w:rsidRPr="00F44A93">
        <w:rPr>
          <w:rFonts w:ascii="ＭＳ 明朝" w:hAnsi="ＭＳ 明朝" w:hint="eastAsia"/>
          <w:szCs w:val="22"/>
        </w:rPr>
        <w:t>一　「研究成果」とは、本共同研究に基づき得られたもので、第６条に従って作成される実績報告書において成果として確定された本共同研究の目的に関係する発明、考案、意匠、著作物、ノウハウ等の技術的成果をいう。</w:t>
      </w:r>
      <w:r w:rsidR="006F6CD3" w:rsidRPr="008D0135">
        <w:rPr>
          <w:rFonts w:ascii="ＭＳ 明朝" w:hAnsi="ＭＳ 明朝"/>
          <w:szCs w:val="22"/>
        </w:rPr>
        <w:t xml:space="preserve"> </w:t>
      </w:r>
    </w:p>
    <w:p w:rsidR="006F6CD3" w:rsidRPr="008D0135" w:rsidRDefault="006F6CD3" w:rsidP="00C9202A">
      <w:pPr>
        <w:ind w:leftChars="100" w:left="404" w:hangingChars="100" w:hanging="202"/>
        <w:rPr>
          <w:rFonts w:ascii="ＭＳ 明朝" w:hAnsi="ＭＳ 明朝" w:hint="eastAsia"/>
          <w:szCs w:val="22"/>
        </w:rPr>
      </w:pPr>
      <w:r w:rsidRPr="008D0135">
        <w:rPr>
          <w:rFonts w:ascii="ＭＳ 明朝" w:hAnsi="ＭＳ 明朝" w:hint="eastAsia"/>
          <w:szCs w:val="22"/>
        </w:rPr>
        <w:t>二</w:t>
      </w:r>
      <w:r w:rsidR="0072665A" w:rsidRPr="008D0135">
        <w:rPr>
          <w:rFonts w:ascii="ＭＳ 明朝" w:hAnsi="ＭＳ 明朝" w:hint="eastAsia"/>
          <w:szCs w:val="22"/>
        </w:rPr>
        <w:t xml:space="preserve">　</w:t>
      </w:r>
      <w:r w:rsidRPr="008D0135">
        <w:rPr>
          <w:rFonts w:ascii="ＭＳ 明朝" w:hAnsi="ＭＳ 明朝" w:hint="eastAsia"/>
          <w:szCs w:val="22"/>
        </w:rPr>
        <w:t>「知的財産権」とは、次に掲げるものをいう。</w:t>
      </w:r>
      <w:r w:rsidRPr="008D0135">
        <w:rPr>
          <w:rFonts w:ascii="ＭＳ 明朝" w:hAnsi="ＭＳ 明朝"/>
          <w:szCs w:val="22"/>
        </w:rPr>
        <w:t xml:space="preserve"> </w:t>
      </w:r>
    </w:p>
    <w:p w:rsidR="006F6CD3" w:rsidRPr="008D0135" w:rsidRDefault="00F06B48" w:rsidP="00C9202A">
      <w:pPr>
        <w:ind w:leftChars="200" w:left="607" w:hangingChars="100" w:hanging="202"/>
        <w:rPr>
          <w:rFonts w:ascii="ＭＳ 明朝" w:hAnsi="ＭＳ 明朝"/>
          <w:szCs w:val="22"/>
        </w:rPr>
      </w:pPr>
      <w:r w:rsidRPr="00F06B48">
        <w:rPr>
          <w:rFonts w:ascii="ＭＳ 明朝" w:hAnsi="ＭＳ 明朝" w:hint="eastAsia"/>
          <w:szCs w:val="22"/>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r w:rsidR="006F6CD3" w:rsidRPr="008D0135">
        <w:rPr>
          <w:rFonts w:ascii="ＭＳ 明朝" w:hAnsi="ＭＳ 明朝"/>
          <w:szCs w:val="22"/>
        </w:rPr>
        <w:t xml:space="preserve"> </w:t>
      </w:r>
    </w:p>
    <w:p w:rsidR="006F6CD3" w:rsidRPr="008D0135" w:rsidRDefault="00F06B48" w:rsidP="00C9202A">
      <w:pPr>
        <w:ind w:leftChars="200" w:left="607" w:hangingChars="100" w:hanging="202"/>
        <w:rPr>
          <w:rFonts w:ascii="ＭＳ 明朝" w:hAnsi="ＭＳ 明朝"/>
          <w:szCs w:val="22"/>
        </w:rPr>
      </w:pPr>
      <w:r w:rsidRPr="00F06B48">
        <w:rPr>
          <w:rFonts w:ascii="ＭＳ 明朝" w:hAnsi="ＭＳ 明朝" w:hint="eastAsia"/>
          <w:szCs w:val="22"/>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6F6CD3" w:rsidRPr="008D0135" w:rsidRDefault="006F6CD3" w:rsidP="00C9202A">
      <w:pPr>
        <w:ind w:leftChars="200" w:left="607" w:hangingChars="100" w:hanging="202"/>
        <w:rPr>
          <w:rFonts w:ascii="ＭＳ 明朝" w:hAnsi="ＭＳ 明朝"/>
          <w:szCs w:val="22"/>
        </w:rPr>
      </w:pPr>
      <w:r w:rsidRPr="008D0135">
        <w:rPr>
          <w:rFonts w:ascii="ＭＳ 明朝" w:hAnsi="ＭＳ 明朝" w:hint="eastAsia"/>
          <w:szCs w:val="22"/>
        </w:rPr>
        <w:t>ハ</w:t>
      </w:r>
      <w:r w:rsidR="00024222" w:rsidRPr="008D0135">
        <w:rPr>
          <w:rFonts w:ascii="ＭＳ 明朝" w:hAnsi="ＭＳ 明朝" w:hint="eastAsia"/>
          <w:szCs w:val="22"/>
        </w:rPr>
        <w:t xml:space="preserve">　</w:t>
      </w:r>
      <w:r w:rsidRPr="008D0135">
        <w:rPr>
          <w:rFonts w:ascii="ＭＳ 明朝" w:hAnsi="ＭＳ 明朝" w:hint="eastAsia"/>
          <w:szCs w:val="22"/>
        </w:rPr>
        <w:t>著作権法（昭和</w:t>
      </w:r>
      <w:r w:rsidRPr="008D0135">
        <w:rPr>
          <w:rFonts w:ascii="ＭＳ 明朝" w:hAnsi="ＭＳ 明朝"/>
          <w:szCs w:val="22"/>
        </w:rPr>
        <w:t>45</w:t>
      </w:r>
      <w:r w:rsidRPr="008D0135">
        <w:rPr>
          <w:rFonts w:ascii="ＭＳ 明朝" w:hAnsi="ＭＳ 明朝" w:hint="eastAsia"/>
          <w:szCs w:val="22"/>
        </w:rPr>
        <w:t>年法律第</w:t>
      </w:r>
      <w:r w:rsidRPr="008D0135">
        <w:rPr>
          <w:rFonts w:ascii="ＭＳ 明朝" w:hAnsi="ＭＳ 明朝"/>
          <w:szCs w:val="22"/>
        </w:rPr>
        <w:t>48</w:t>
      </w:r>
      <w:r w:rsidRPr="008D0135">
        <w:rPr>
          <w:rFonts w:ascii="ＭＳ 明朝" w:hAnsi="ＭＳ 明朝" w:hint="eastAsia"/>
          <w:szCs w:val="22"/>
        </w:rPr>
        <w:t>号）に規定するプログラムの著作物及びデータベースの著作物（以下「プログラム等」という。）の著作権並びに外国における上記各権利に相当する権利</w:t>
      </w:r>
    </w:p>
    <w:p w:rsidR="006F6CD3" w:rsidRPr="008D0135" w:rsidRDefault="00F06B48" w:rsidP="00C9202A">
      <w:pPr>
        <w:ind w:leftChars="200" w:left="607" w:hangingChars="100" w:hanging="202"/>
        <w:rPr>
          <w:rFonts w:ascii="ＭＳ 明朝" w:hAnsi="ＭＳ 明朝" w:hint="eastAsia"/>
          <w:szCs w:val="22"/>
        </w:rPr>
      </w:pPr>
      <w:r w:rsidRPr="00F06B48">
        <w:rPr>
          <w:rFonts w:ascii="ＭＳ 明朝" w:hAnsi="ＭＳ 明朝" w:hint="eastAsia"/>
          <w:szCs w:val="22"/>
        </w:rPr>
        <w:t>ニ　秘匿することが可能な技術情報であって、かつ、財産的価値のあるものの中から、第７条の規定に基づき特定するもの（以下「ノウハウ」という。）</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三　「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6F6CD3" w:rsidRPr="00971984" w:rsidRDefault="00CB3E2C" w:rsidP="00C9202A">
      <w:pPr>
        <w:ind w:leftChars="100" w:left="404" w:hangingChars="100" w:hanging="202"/>
        <w:rPr>
          <w:rFonts w:ascii="ＭＳ 明朝" w:hAnsi="ＭＳ 明朝"/>
          <w:szCs w:val="22"/>
        </w:rPr>
      </w:pPr>
      <w:r w:rsidRPr="00CB3E2C">
        <w:rPr>
          <w:rFonts w:ascii="ＭＳ 明朝" w:hAnsi="ＭＳ 明朝" w:hint="eastAsia"/>
          <w:szCs w:val="22"/>
        </w:rPr>
        <w:t>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五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物のあらゆる利用行為並びにノウハウの使用をいう。</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六　「通常実施権」とは、特許法、実用新案法及び意匠法に規定する通常実施権、商標法に規定する通常使用権、半導体集積回路の回路配置に関する法律及び種苗法に規定する通常利用権、第１項第２号ロに規定する権利の対象となるもの、プログラム等に係る著作権及びノウハウについて実施をする権利並びに外国における上記各権利に相当する権利をいう。</w:t>
      </w:r>
    </w:p>
    <w:p w:rsidR="006F6CD3" w:rsidRPr="00971984" w:rsidRDefault="00CB3E2C" w:rsidP="00C9202A">
      <w:pPr>
        <w:ind w:leftChars="100" w:left="404" w:hangingChars="100" w:hanging="202"/>
        <w:rPr>
          <w:rFonts w:ascii="ＭＳ 明朝" w:hAnsi="ＭＳ 明朝"/>
          <w:szCs w:val="22"/>
        </w:rPr>
      </w:pPr>
      <w:r w:rsidRPr="00CB3E2C">
        <w:rPr>
          <w:rFonts w:ascii="ＭＳ 明朝" w:hAnsi="ＭＳ 明朝" w:hint="eastAsia"/>
          <w:szCs w:val="22"/>
        </w:rPr>
        <w:t>七　「独占的通常実施権」とは、通常実施権のうち、当該権利を許諾する者は第三者に実施許諾ができず、当該権利を許諾された者において独占的に実施及び実施許諾できる権利とする。</w:t>
      </w:r>
      <w:r w:rsidR="006F6CD3" w:rsidRPr="00971984">
        <w:rPr>
          <w:rFonts w:ascii="ＭＳ 明朝" w:hAnsi="ＭＳ 明朝"/>
          <w:szCs w:val="22"/>
        </w:rPr>
        <w:t xml:space="preserve"> </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八　「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rsidR="006F6CD3" w:rsidRPr="008D0135"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九　「乙の指定する者」とは、乙のグループ企業又は乙が生産若しくは製造を委託する者を</w:t>
      </w:r>
      <w:r w:rsidRPr="00CB3E2C">
        <w:rPr>
          <w:rFonts w:ascii="ＭＳ 明朝" w:hAnsi="ＭＳ 明朝" w:hint="eastAsia"/>
          <w:szCs w:val="22"/>
        </w:rPr>
        <w:lastRenderedPageBreak/>
        <w:t>指し、甲乙協議の上、共同出願契約又は実施契約等にて定める者をいう。</w:t>
      </w:r>
    </w:p>
    <w:p w:rsidR="00CB3E2C" w:rsidRPr="00CB3E2C" w:rsidRDefault="00CB3E2C" w:rsidP="00CB3E2C">
      <w:pPr>
        <w:rPr>
          <w:rFonts w:ascii="ＭＳ 明朝" w:hAnsi="ＭＳ 明朝" w:hint="eastAsia"/>
          <w:szCs w:val="22"/>
        </w:rPr>
      </w:pPr>
      <w:r w:rsidRPr="00CB3E2C">
        <w:rPr>
          <w:rFonts w:ascii="ＭＳ 明朝" w:hAnsi="ＭＳ 明朝" w:hint="eastAsia"/>
          <w:szCs w:val="22"/>
        </w:rPr>
        <w:t>（本研究にあたっての相互協力）</w:t>
      </w:r>
    </w:p>
    <w:p w:rsidR="006F6CD3" w:rsidRPr="008D0135" w:rsidRDefault="00CB3E2C" w:rsidP="00CB3E2C">
      <w:pPr>
        <w:rPr>
          <w:rFonts w:ascii="ＭＳ 明朝" w:hAnsi="ＭＳ 明朝"/>
          <w:szCs w:val="22"/>
        </w:rPr>
      </w:pPr>
      <w:r w:rsidRPr="00CB3E2C">
        <w:rPr>
          <w:rFonts w:ascii="ＭＳ 明朝" w:hAnsi="ＭＳ 明朝" w:hint="eastAsia"/>
          <w:szCs w:val="22"/>
        </w:rPr>
        <w:t>第２条　甲及び乙は、本契約の定めに従って、相互協力して本共同研究を実施するものとする。</w:t>
      </w:r>
      <w:r w:rsidR="006F6CD3" w:rsidRPr="008D0135">
        <w:rPr>
          <w:rFonts w:ascii="ＭＳ 明朝" w:hAnsi="ＭＳ 明朝" w:hint="eastAsia"/>
          <w:szCs w:val="22"/>
        </w:rPr>
        <w:t>（研究期間）</w:t>
      </w:r>
      <w:r w:rsidR="006F6CD3" w:rsidRPr="008D0135">
        <w:rPr>
          <w:rFonts w:ascii="ＭＳ 明朝" w:hAnsi="ＭＳ 明朝"/>
          <w:szCs w:val="22"/>
        </w:rPr>
        <w:t xml:space="preserve"> </w:t>
      </w:r>
    </w:p>
    <w:p w:rsidR="006F6CD3" w:rsidRPr="008D0135" w:rsidRDefault="00CB3E2C" w:rsidP="006F6CD3">
      <w:pPr>
        <w:rPr>
          <w:rFonts w:ascii="ＭＳ 明朝" w:hAnsi="ＭＳ 明朝" w:hint="eastAsia"/>
          <w:szCs w:val="22"/>
        </w:rPr>
      </w:pPr>
      <w:r w:rsidRPr="00CB3E2C">
        <w:rPr>
          <w:rFonts w:ascii="ＭＳ 明朝" w:hAnsi="ＭＳ 明朝" w:hint="eastAsia"/>
          <w:szCs w:val="22"/>
        </w:rPr>
        <w:t>第３条　本共同研究の研究期間は、表記契約項目表７.に記載のとおりとする。</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 xml:space="preserve">（研究担当者） </w:t>
      </w:r>
    </w:p>
    <w:p w:rsidR="00CB3E2C" w:rsidRPr="00CB3E2C" w:rsidRDefault="00CB3E2C" w:rsidP="00A364ED">
      <w:pPr>
        <w:ind w:left="202" w:hangingChars="100" w:hanging="202"/>
        <w:rPr>
          <w:rFonts w:ascii="ＭＳ 明朝" w:hAnsi="ＭＳ 明朝" w:hint="eastAsia"/>
          <w:szCs w:val="22"/>
        </w:rPr>
      </w:pPr>
      <w:r w:rsidRPr="00CB3E2C">
        <w:rPr>
          <w:rFonts w:ascii="ＭＳ 明朝" w:hAnsi="ＭＳ 明朝" w:hint="eastAsia"/>
          <w:szCs w:val="22"/>
        </w:rPr>
        <w:t xml:space="preserve">第４条　甲及び乙は、それぞれ、表記契約項目表４．に掲げる者を本共同研究の研究担当者として本共同研究に参加させるものとする。 </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２　甲は、乙が希望する場合、乙の研究担当者のうち甲の研究実施場所において本共同研究に従事させる者を共同研究員として受け入れるものとする。</w:t>
      </w:r>
    </w:p>
    <w:p w:rsidR="006F6CD3" w:rsidRDefault="00CB3E2C" w:rsidP="00CB3E2C">
      <w:pPr>
        <w:ind w:left="202" w:hangingChars="100" w:hanging="202"/>
        <w:rPr>
          <w:rFonts w:ascii="ＭＳ 明朝" w:hAnsi="ＭＳ 明朝"/>
          <w:szCs w:val="22"/>
        </w:rPr>
      </w:pPr>
      <w:r w:rsidRPr="00CB3E2C">
        <w:rPr>
          <w:rFonts w:ascii="ＭＳ 明朝" w:hAnsi="ＭＳ 明朝" w:hint="eastAsia"/>
          <w:szCs w:val="22"/>
        </w:rPr>
        <w:t>３　甲及び乙は、相手方の同意を得た上で、第１項に定める研究担当者の変更、追加又は削減を行うことができるものとする。</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（研究協力者）</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第５条　甲乙のいずれかが、共同研究遂行上、研究担当者以外の者の参加ないし協力を得ることが必要と認めた場合、相手方の同意を得た上で、当該研究担当者以外の甲又は乙に所属する者を研究協力者として本共同研究に参加させることができる。</w:t>
      </w:r>
    </w:p>
    <w:p w:rsidR="00CB3E2C" w:rsidRPr="008D0135"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研究協力者による本契約内容の違反は、当該研究協力者を参加させた甲又は乙の本契約の違反を構成するものとする。</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 xml:space="preserve">（本共同研究の終了及び実績報告書の作成） </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第６条　本共同研究は、以下のいずれかの事由が生じた時点において、終了するものとする。本共同研究が終了した日を、以下「本共同研究終了日」という。</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一　表記契約項目表２.記載の研究目的が達成又は実現されたと甲及び乙が合意したこと</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二　表記契約項目表２.記載の研究目的の達成又は実現が不可能又は著しく困難であることが判明し、甲及び乙がその旨合意したこと</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三　表記契約項目表７.記載の研究期間の満了</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四　その他、甲及び乙が、本共同研究を終了させることに合意した日の到達</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２　甲及び乙は、双方協力して、本共同研究の実施期間中に得られた研究成果について報告書を、本共同研究終了日後30日以内、及び本共同研究の研究期間中で必要と認められる時にとりまとめるものとする。</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 xml:space="preserve">（ノウハウの特定） </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第７条　甲及び乙は、本共同研究の結果、ノウハウに該当するものが生じた場合は、協議の上、速やかに書面にて特定するものとする。</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２　前項に従って特定されたノウハウは、相手方の書面による承諾なく第三者に開示、漏洩してはならない。ノウハウを秘匿すべき期間は、甲乙協議の上、決定するものとし、原則として、本共同研究終了の翌日から起算して５年間とする。ただし、ノウハウの特定後において必要がある時は、協議の上、秘匿すべき期間を延長し、又は短縮することができる。</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 xml:space="preserve">（研究経費の負担） </w:t>
      </w:r>
    </w:p>
    <w:p w:rsidR="006F6CD3" w:rsidRPr="008D0135" w:rsidRDefault="00A364ED" w:rsidP="00A364ED">
      <w:pPr>
        <w:rPr>
          <w:rFonts w:ascii="ＭＳ 明朝" w:hAnsi="ＭＳ 明朝" w:hint="eastAsia"/>
          <w:szCs w:val="22"/>
        </w:rPr>
      </w:pPr>
      <w:r w:rsidRPr="00A364ED">
        <w:rPr>
          <w:rFonts w:ascii="ＭＳ 明朝" w:hAnsi="ＭＳ 明朝" w:hint="eastAsia"/>
          <w:szCs w:val="22"/>
        </w:rPr>
        <w:t>第８条　乙は、表記契約項目表８.に掲げる研究経費を負担するものとする。</w:t>
      </w:r>
    </w:p>
    <w:p w:rsidR="00A364ED" w:rsidRPr="00A364ED" w:rsidRDefault="00A364ED" w:rsidP="00A364ED">
      <w:pPr>
        <w:pStyle w:val="a3"/>
        <w:rPr>
          <w:rFonts w:ascii="ＭＳ 明朝" w:hAnsi="ＭＳ 明朝" w:hint="eastAsia"/>
          <w:szCs w:val="22"/>
        </w:rPr>
      </w:pPr>
      <w:r w:rsidRPr="00A364ED">
        <w:rPr>
          <w:rFonts w:ascii="ＭＳ 明朝" w:hAnsi="ＭＳ 明朝" w:hint="eastAsia"/>
          <w:szCs w:val="22"/>
        </w:rPr>
        <w:t>（研究経費の支払）</w:t>
      </w:r>
    </w:p>
    <w:p w:rsidR="006F6CD3" w:rsidRPr="008D0135" w:rsidRDefault="00A364ED" w:rsidP="00A364ED">
      <w:pPr>
        <w:pStyle w:val="a3"/>
        <w:ind w:hangingChars="100"/>
        <w:rPr>
          <w:rFonts w:ascii="ＭＳ 明朝" w:hAnsi="ＭＳ 明朝" w:hint="eastAsia"/>
          <w:szCs w:val="22"/>
        </w:rPr>
      </w:pPr>
      <w:r w:rsidRPr="00A364ED">
        <w:rPr>
          <w:rFonts w:ascii="ＭＳ 明朝" w:hAnsi="ＭＳ 明朝" w:hint="eastAsia"/>
          <w:szCs w:val="22"/>
        </w:rPr>
        <w:t>第９条　乙は、表記契約項目表８.に掲げる研究経費を、甲の発行する振込依頼書に従って、甲</w:t>
      </w:r>
      <w:r w:rsidRPr="00A364ED">
        <w:rPr>
          <w:rFonts w:ascii="ＭＳ 明朝" w:hAnsi="ＭＳ 明朝" w:hint="eastAsia"/>
          <w:szCs w:val="22"/>
        </w:rPr>
        <w:lastRenderedPageBreak/>
        <w:t>の定める支払期限までに支払わなければならない。振込手数料その他の納付費用は乙の負担とする。</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 xml:space="preserve">（経理） </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第10条　前条の研究経費の経理は甲が行う。</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２　甲は乙から、前項研究経費の経理に係る書類の閲覧の申し出があった場合、閲覧の日程及び対象となる書類の範囲につき乙と協議の上これに応じるものとする。</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 xml:space="preserve">（研究経費により取得した設備等の帰属） </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第11条　表記契約項目表８.に掲げる研究経費により取得した施設・設備・備品等は、全て甲に帰属するものとする。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 xml:space="preserve">（施設・設備の提供等） </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第12条　甲及び乙は、表記契約項目表９.に掲げる自己の施設・設備を本共同研究の用に供するものとする。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２　甲は、本共同研究の用に供するため、乙から表記契約項目表９.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6F6CD3" w:rsidRPr="008D0135" w:rsidRDefault="005F5813" w:rsidP="005F5813">
      <w:pPr>
        <w:rPr>
          <w:rFonts w:ascii="ＭＳ 明朝" w:hAnsi="ＭＳ 明朝" w:hint="eastAsia"/>
          <w:szCs w:val="22"/>
        </w:rPr>
      </w:pPr>
      <w:r w:rsidRPr="005F5813">
        <w:rPr>
          <w:rFonts w:ascii="ＭＳ 明朝" w:hAnsi="ＭＳ 明朝" w:hint="eastAsia"/>
          <w:szCs w:val="22"/>
        </w:rPr>
        <w:t>３　前項に規定する設備の搬入及び据付けに要する経費は、乙の負担とする。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 xml:space="preserve">（研究の中止又は期間の延長） </w:t>
      </w:r>
    </w:p>
    <w:p w:rsidR="006F6CD3" w:rsidRPr="008D0135"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第13条　天災その他の不可抗力又は止むを得ない事由による本共同研究の遅延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 xml:space="preserve">（研究の終了等に伴う研究経費等の取扱い） </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第14条　前条の規定又は本契約の解除により、本共同研究を中止した場合において、第９条の規定により納付された研究費の額に不用な部分が生じたときは、乙は甲に不用となった額の返還を請求できるものとする。甲は乙からの返還請求があった場合、これに応じなければならない。</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 xml:space="preserve">２　甲は、前条の規定に基づく本共同研究の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 </w:t>
      </w:r>
    </w:p>
    <w:p w:rsidR="005F5813" w:rsidRDefault="005F5813" w:rsidP="005F5813">
      <w:pPr>
        <w:ind w:left="202" w:hangingChars="100" w:hanging="202"/>
        <w:rPr>
          <w:rFonts w:ascii="ＭＳ 明朝" w:hAnsi="ＭＳ 明朝"/>
          <w:szCs w:val="22"/>
        </w:rPr>
      </w:pPr>
      <w:r w:rsidRPr="005F5813">
        <w:rPr>
          <w:rFonts w:ascii="ＭＳ 明朝" w:hAnsi="ＭＳ 明朝" w:hint="eastAsia"/>
          <w:szCs w:val="22"/>
        </w:rPr>
        <w:t>３　甲は、本共同研究を終了したときには、第12条第２項の規定により乙から受け入れた設備のうち甲に所有権が移転していない設備を本共同研究終了日時点の状態で乙に返還するものとする。この場合において、撤去及び搬出に要する経費は、乙の負担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（知的財産権の出願等）</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第15条　甲及び乙は、自己に所属する研究担当者又は研究協力者（以下併せて「研究担当者等」という。）が本共同研究の実施に伴い発明等を得た場合には、速やかに相手方に通知し、当該発明等に係る知的財産権の持分及び出願等の可否等について協議す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２　甲及び乙は、自己に所属する研究担当者等に帰属する本共同研究の実施に伴い得られた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lastRenderedPageBreak/>
        <w:t>３　前項の場合において、甲又は乙が、本共同研究の実施に伴い発明等を得た自己に所属する研究担当者等から、当該発明等に関する知的財産権を承継しないときは、相手方にその旨を通知するものとする。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４　いずれかの当事者に所属する研究担当者等のみによって本共同研究の実施に伴い得られた発明等に関する知的財産権は、当該発明等を得た研究担当者等からの承継を受けた場合、当該いずれかの当事者に単独で帰属するものとし、当該当事者は、単独で、自己の判断に基づき当該発明等に関する知的財産権の出願等及び権利保全の手続きを行うことができるものとする（甲単独に帰属する知的財産権を以下「甲知的財産権」という。）。ただし、かかる出願等の手続きに先立ち、第１項の協議において、あらかじめ相手方に対して当該発明等が単独に帰属することの確認を得るものとする。この場合、出願等及び権利保全の手続きに要する費用（以下、「出願等費用」という。）は、当該発明等に関する知的財産権の帰属する当事者が負担するものとする。</w:t>
      </w:r>
    </w:p>
    <w:p w:rsidR="005F5813" w:rsidRDefault="005F5813" w:rsidP="005F5813">
      <w:pPr>
        <w:ind w:left="202" w:hangingChars="100" w:hanging="202"/>
        <w:rPr>
          <w:rFonts w:ascii="ＭＳ 明朝" w:hAnsi="ＭＳ 明朝"/>
          <w:szCs w:val="22"/>
        </w:rPr>
      </w:pPr>
      <w:r w:rsidRPr="005F5813">
        <w:rPr>
          <w:rFonts w:ascii="ＭＳ 明朝" w:hAnsi="ＭＳ 明朝" w:hint="eastAsia"/>
          <w:szCs w:val="22"/>
        </w:rPr>
        <w:t>５　甲及び乙は、甲に所属する研究担当者等及び乙に所属する研究担当者等により本共同研究の実施に伴い共同で得られた発明等に関する知的財産権の承継を、当該発明等を得たそれぞれの研究担当者等から受けた場合、当該発明等に関する知的財産権（以下「共有知的財産権」という。）における甲及び乙の持分を定める共同出願契約を別途締結し、かかる共同出願契約に従って共同して出願等を行うもの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（外国出願）</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第16条　前条の規定は、外国における知的財産権の出願等及び権利保全等についても適用する。</w:t>
      </w:r>
    </w:p>
    <w:p w:rsidR="006F6CD3" w:rsidRPr="008D0135"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２　甲及び乙は、共有知的財産権を外国において出願等を行うに当たっては、その要否及び対象国等について協議の上行うものとする。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（知的財産権の取扱い）</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第17条　甲及び乙は、原則として、甲知的財産権及び共有知的財産権（以下「本件知的財産権」という。）の出願までに、本件知的財産の取扱いに関する契約を締結するものとする。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２　乙が本件知的財産権の譲受を希望し甲がこれに応ずる場合、本件知的財産権の一部又は全部を乙に有償で譲渡するものとし、甲及び乙は、本件知的財産権に関する譲渡契約を締結するものとする。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３　乙が本件知的財産権に関して独占実施を希望する場合、甲及び乙は、第19条から第23条までの規定に従うものとし、甲知的財産権に関する独占実施契約（専用実施権設定契約を含む）又は共有知的財産権の共同出願契約を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４　乙が本件知的財産権に関して非独占実施を希望する場合、甲及び乙は、第19条から第23条までの規定に従うものとし、甲知的財産権に関する非独占実施契約、又は共有知的財産権の共同出願契約を締結するものとする。</w:t>
      </w:r>
    </w:p>
    <w:p w:rsidR="006F6CD3" w:rsidRPr="008D0135"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５　乙は、第15条第１項の通知を甲から受け、乙又は乙の指定する者が当該甲知的財産権を実施しないと判断する場合には、速やかに甲に対して書面による通知を行うものとする。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（優先交渉権）</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第18条　前条にかかわらず、乙は、本件知的財産権に係る実施、譲受又は実施許諾の形態を検討するために、当該本件知的財産権に関する技術面や事業面等からの検証・評価に時間を要する場合、当該本件知的財産権の実施、譲受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２　優先交渉期間中に発生する本件知的財産権に係る出願等費用の一切は、乙が負担するもの</w:t>
      </w:r>
      <w:r w:rsidRPr="000C55AA">
        <w:rPr>
          <w:rFonts w:ascii="ＭＳ 明朝" w:hAnsi="ＭＳ 明朝" w:hint="eastAsia"/>
          <w:szCs w:val="22"/>
        </w:rPr>
        <w:lastRenderedPageBreak/>
        <w:t>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３　優先交渉期間は出願日から18ヶ月を上限として設けることができるものとし、共同出願契約又は優先交渉期間設定契約において定めるものとする。なお、発明等の内容等を踏まえ、甲乙協議の上、優先交渉期間をあらかじめ延ばす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４　優先交渉期間中に、乙が優先交渉期間の延長を希望する場合、甲に延長の申し出を行い、甲の同意を得た上で、書面にて優先交渉期間を延長するものとする。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５　乙は、優先交渉期間終了３ヶ月前までに、第１項に定める検証・評価の結果を甲に通知するものとし、甲及び乙は、第19条から第23条までの規定に従い、優先交渉期間終了後の本件知的財産権の実施及び実施許諾に係る条件を決定するものとする。乙が優先交渉期間中に優先交渉権の放棄を希望する場合も同様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６　前項により決定した条件に基づき、甲及び乙は、本件知的財産権に関する譲渡契約、優先交渉期間終了後の取扱いを定めた甲知的財産権に関する実施契約（以下「独占的通常実施権許諾契約、非独占的通常実施権許諾契約又は専用実施権設定契約」をいう。）、又は共有知的財産権に関する共有知的財産権取扱契約を、優先交渉期間内に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７　優先交渉期間中に、乙が本件知的財産権を活用し収入を得ようとする場合、その取扱いにつき、あらかじめ甲乙協議し決定するものとする。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（甲による実施）</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第19条　甲は、研究成果を、第７条のノウハウ秘匿義務及び第27条の秘密保持義務を遵守の上、甲が行う教育及び研究活動のために無償にて実施することができるものとする。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２　甲に属する発明者又は成果有体物の作製者は、甲の所属を離れた場合であっても、研究成果を、第７条のノウハウ秘匿義務及び第27条の秘密保持義務を遵守の上、教育及び研究の目的に限り、将来において所属する研究室（非営利研究機関に限る。）で実施する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（乙による非独占での実施）</w:t>
      </w:r>
    </w:p>
    <w:p w:rsidR="000C55AA" w:rsidRDefault="000C55AA" w:rsidP="000C55AA">
      <w:pPr>
        <w:ind w:left="202" w:hangingChars="100" w:hanging="202"/>
        <w:rPr>
          <w:rFonts w:ascii="ＭＳ 明朝" w:hAnsi="ＭＳ 明朝"/>
          <w:szCs w:val="22"/>
        </w:rPr>
      </w:pPr>
      <w:r w:rsidRPr="000C55AA">
        <w:rPr>
          <w:rFonts w:ascii="ＭＳ 明朝" w:hAnsi="ＭＳ 明朝" w:hint="eastAsia"/>
          <w:szCs w:val="22"/>
        </w:rPr>
        <w:t>第20条　乙又は乙の指定する者が共有知的財産権を非独占的に実施することを希望する場合には、乙又は乙の指定する者は、別途、実施料の支払い及び出願等費用の負担の有無、第三者に対する実施許諾の是非並びにその他の条件について甲と協議するものとする。</w:t>
      </w:r>
    </w:p>
    <w:p w:rsidR="000C55AA" w:rsidRPr="000C55AA" w:rsidRDefault="000C55AA" w:rsidP="000C55AA">
      <w:pPr>
        <w:rPr>
          <w:rFonts w:ascii="ＭＳ 明朝" w:hAnsi="ＭＳ 明朝" w:hint="eastAsia"/>
          <w:szCs w:val="22"/>
        </w:rPr>
      </w:pPr>
      <w:r w:rsidRPr="000C55AA">
        <w:rPr>
          <w:rFonts w:ascii="ＭＳ 明朝" w:hAnsi="ＭＳ 明朝" w:hint="eastAsia"/>
          <w:szCs w:val="22"/>
        </w:rPr>
        <w:t>（第三者に対する実施の許諾）</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第21条　甲は、乙又は乙の指定する者が本件知的財産権に関する独占実施に係る契約を締結した場合にもかかわらず、当該本件知的財産権を出願等した日の翌日から起算して３年経過後において正当な理由なく実施しないときは、乙又は乙の指定する者の意見を聴取の上、乙又は乙の指定する者との間で締結している本件知的財産権に関する独占実施に係る契約を解除し、乙又は乙の指定する者以外の第三者に対し当該本件知的財産権の実施を許諾することができるものとする。ただし、当該独占実施に係る契約の締結に当たり、甲乙協議の上、異なる期間を定めることができるものとする。</w:t>
      </w:r>
    </w:p>
    <w:p w:rsidR="000C55AA" w:rsidRDefault="000C55AA" w:rsidP="000C55AA">
      <w:pPr>
        <w:ind w:left="202" w:hangingChars="100" w:hanging="202"/>
        <w:rPr>
          <w:rFonts w:ascii="ＭＳ 明朝" w:hAnsi="ＭＳ 明朝"/>
          <w:szCs w:val="22"/>
        </w:rPr>
      </w:pPr>
      <w:r w:rsidRPr="000C55AA">
        <w:rPr>
          <w:rFonts w:ascii="ＭＳ 明朝" w:hAnsi="ＭＳ 明朝" w:hint="eastAsia"/>
          <w:szCs w:val="22"/>
        </w:rPr>
        <w:t>２　乙が本件知的財産権に関して非独占実施を希望する場合、甲は、甲知的財産権について自由に第三者に対し実施の許諾をすることができ、又、共有知的財産権については当該共有知的財産権を出願等したときから、乙の書面による同意を得て第三者に対し実施の許諾をすることができるものとする。なお、正当な理由なく、かかる同意を拒んではならないものとする。</w:t>
      </w:r>
    </w:p>
    <w:p w:rsidR="00C9202A" w:rsidRPr="00C9202A" w:rsidRDefault="00C9202A" w:rsidP="00C9202A">
      <w:pPr>
        <w:rPr>
          <w:rFonts w:ascii="ＭＳ 明朝" w:hAnsi="ＭＳ 明朝" w:hint="eastAsia"/>
          <w:szCs w:val="22"/>
        </w:rPr>
      </w:pPr>
      <w:r w:rsidRPr="00C9202A">
        <w:rPr>
          <w:rFonts w:ascii="ＭＳ 明朝" w:hAnsi="ＭＳ 明朝" w:hint="eastAsia"/>
          <w:szCs w:val="22"/>
        </w:rPr>
        <w:t>（実施料）</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第22条　甲知的財産権を乙又は乙の指定する者が実施しようとするときは、乙は別に実施契約</w:t>
      </w:r>
      <w:r w:rsidRPr="00C9202A">
        <w:rPr>
          <w:rFonts w:ascii="ＭＳ 明朝" w:hAnsi="ＭＳ 明朝" w:hint="eastAsia"/>
          <w:szCs w:val="22"/>
        </w:rPr>
        <w:lastRenderedPageBreak/>
        <w:t>で定める実施料を甲に支払い、又は乙の指定する者をして支払わせなければならない。</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２　共有知的財産権を乙若しくは乙の指定する者又はこれら両者が独占的に実施しようとするときは、乙は別に共同出願契約又は共有知的財産権実施契約で定める実施料を甲に支払い、又は乙の指定する者をして支払わせなければならない。共有知的財産権を乙又は乙の指定する者が非独占的に実施しようとするときは、第20条の協議の上、甲に対する実施料の支払いについて決定するものとする。</w:t>
      </w:r>
    </w:p>
    <w:p w:rsidR="006F6CD3" w:rsidRPr="008D0135"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３　共有知的財産権を乙又は乙の指定する者以外の第三者に実施許諾した場合の実施料は、当該知的財産権に係る甲及び乙の持分に応じて、それぞれに配分するものとする。</w:t>
      </w:r>
    </w:p>
    <w:p w:rsidR="00C9202A" w:rsidRPr="00C9202A" w:rsidRDefault="00C9202A" w:rsidP="00C9202A">
      <w:pPr>
        <w:rPr>
          <w:rFonts w:ascii="ＭＳ 明朝" w:hAnsi="ＭＳ 明朝" w:hint="eastAsia"/>
          <w:szCs w:val="22"/>
        </w:rPr>
      </w:pPr>
      <w:r w:rsidRPr="00C9202A">
        <w:rPr>
          <w:rFonts w:ascii="ＭＳ 明朝" w:hAnsi="ＭＳ 明朝" w:hint="eastAsia"/>
          <w:szCs w:val="22"/>
        </w:rPr>
        <w:t>（出願等費用）</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第23条　甲及び乙は、共有知的財産権（外国における共有知的財産権を含む。）の出願等費用に関して、以下のとおり合意する。</w:t>
      </w:r>
    </w:p>
    <w:p w:rsidR="00C9202A" w:rsidRPr="00C9202A" w:rsidRDefault="00C9202A" w:rsidP="00C9202A">
      <w:pPr>
        <w:ind w:leftChars="100" w:left="404" w:hangingChars="100" w:hanging="202"/>
        <w:rPr>
          <w:rFonts w:ascii="ＭＳ 明朝" w:hAnsi="ＭＳ 明朝" w:hint="eastAsia"/>
          <w:szCs w:val="22"/>
        </w:rPr>
      </w:pPr>
      <w:r w:rsidRPr="00C9202A">
        <w:rPr>
          <w:rFonts w:ascii="ＭＳ 明朝" w:hAnsi="ＭＳ 明朝" w:hint="eastAsia"/>
          <w:szCs w:val="22"/>
        </w:rPr>
        <w:t>一　第18条で定める優先交渉期間中、及び乙が共有知的財産権に関して独占実施を希望する場合は、乙は出願等費用の一切を負担するものとする。</w:t>
      </w:r>
    </w:p>
    <w:p w:rsidR="006F6CD3" w:rsidRDefault="00C9202A" w:rsidP="00C9202A">
      <w:pPr>
        <w:ind w:leftChars="100" w:left="404" w:hangingChars="100" w:hanging="202"/>
        <w:rPr>
          <w:rFonts w:ascii="ＭＳ 明朝" w:hAnsi="ＭＳ 明朝"/>
          <w:szCs w:val="22"/>
        </w:rPr>
      </w:pPr>
      <w:r w:rsidRPr="00C9202A">
        <w:rPr>
          <w:rFonts w:ascii="ＭＳ 明朝" w:hAnsi="ＭＳ 明朝" w:hint="eastAsia"/>
          <w:szCs w:val="22"/>
        </w:rPr>
        <w:t>二　乙が共有知的財産権に関して非独占実施を希望する場合は、第20条の協議の上、出願等費用の負担割合について決定するものとする。</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（持分の譲渡）</w:t>
      </w:r>
    </w:p>
    <w:p w:rsidR="00C9202A" w:rsidRDefault="00C9202A" w:rsidP="00C9202A">
      <w:pPr>
        <w:ind w:left="202" w:hangingChars="100" w:hanging="202"/>
        <w:rPr>
          <w:rFonts w:ascii="ＭＳ 明朝" w:hAnsi="ＭＳ 明朝"/>
          <w:szCs w:val="22"/>
        </w:rPr>
      </w:pPr>
      <w:r w:rsidRPr="00C9202A">
        <w:rPr>
          <w:rFonts w:ascii="ＭＳ 明朝" w:hAnsi="ＭＳ 明朝" w:hint="eastAsia"/>
          <w:szCs w:val="22"/>
        </w:rPr>
        <w:t>第24条　甲又は乙は、共有知的財産権に係る自己の持分を甲乙協議の上同意した者に限り譲渡できるものとする。</w:t>
      </w:r>
    </w:p>
    <w:p w:rsidR="00C9202A" w:rsidRPr="00C9202A" w:rsidRDefault="00C9202A" w:rsidP="00FB6B9B">
      <w:pPr>
        <w:rPr>
          <w:rFonts w:ascii="ＭＳ 明朝" w:hAnsi="ＭＳ 明朝" w:hint="eastAsia"/>
          <w:szCs w:val="22"/>
        </w:rPr>
      </w:pPr>
      <w:r w:rsidRPr="00C9202A">
        <w:rPr>
          <w:rFonts w:ascii="ＭＳ 明朝" w:hAnsi="ＭＳ 明朝" w:hint="eastAsia"/>
          <w:szCs w:val="22"/>
        </w:rPr>
        <w:t>（プログラム等及びノウハウの取扱い）</w:t>
      </w:r>
    </w:p>
    <w:p w:rsidR="00C9202A" w:rsidRPr="008D0135"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第25条　本共同研究の結果生じたプログラム等及びノウハウの取扱いについては、第15条から第24条における発明等の取扱いに準じるものとし、甲乙協議の上、別途決定するものとする。</w:t>
      </w:r>
    </w:p>
    <w:p w:rsidR="00C9202A" w:rsidRPr="00C9202A" w:rsidRDefault="00C9202A" w:rsidP="00FB6B9B">
      <w:pPr>
        <w:ind w:firstLineChars="50" w:firstLine="101"/>
        <w:rPr>
          <w:rFonts w:ascii="ＭＳ 明朝" w:hAnsi="ＭＳ 明朝" w:hint="eastAsia"/>
          <w:szCs w:val="22"/>
        </w:rPr>
      </w:pPr>
      <w:r w:rsidRPr="00C9202A">
        <w:rPr>
          <w:rFonts w:ascii="ＭＳ 明朝" w:hAnsi="ＭＳ 明朝" w:hint="eastAsia"/>
          <w:szCs w:val="22"/>
        </w:rPr>
        <w:t xml:space="preserve">(情報等の提供) </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第26条　甲及び乙は、本共同研究の実施に必要な情報、資料及び研究試料を相互に無償で提供又は開示するものとする。ただし、甲及び乙以外の者との契約により秘密保持義務を負っているものについては、この限りではない。</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２　甲及び乙は、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の締結を行うものとする。</w:t>
      </w:r>
    </w:p>
    <w:p w:rsidR="006F6CD3" w:rsidRPr="008D0135"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３　甲及び乙は、あらかじめ返還を条件に提供された資料及び研究試料を、本共同研究終了日後速やかに相手方に返還するものとする。</w:t>
      </w:r>
    </w:p>
    <w:p w:rsidR="00E278BB" w:rsidRPr="00E278BB" w:rsidRDefault="00E278BB" w:rsidP="00E278BB">
      <w:pPr>
        <w:rPr>
          <w:rFonts w:ascii="ＭＳ 明朝" w:hAnsi="ＭＳ 明朝" w:hint="eastAsia"/>
          <w:szCs w:val="22"/>
        </w:rPr>
      </w:pPr>
      <w:r w:rsidRPr="00E278BB">
        <w:rPr>
          <w:rFonts w:ascii="ＭＳ 明朝" w:hAnsi="ＭＳ 明朝" w:hint="eastAsia"/>
          <w:szCs w:val="22"/>
        </w:rPr>
        <w:t>（秘密の保持）</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第27条　甲及び乙は、本共同研究の実施に伴い、相手方より開示又は提供を受けた情報であって、提供又は開示の際に相手方より秘密である旨の表示が明記され、又は口頭で開示されかつ開示に際し秘密である旨明示され開示後30日以内に書面で相手方に際して通知されたもの（以下「秘密情報」という。）について、研究担当者等並びに自己に属する本共同研究の実施及び管理のために秘密情報を知る必要のある者（以下「秘密情報受領者」という。）以外に開示・漏洩してはならない。また、甲及び乙は、相手方より開示を受けた情報に関する秘密について、当該秘密情報受領者がその所属を離れた後も含め保持する義務を、当該秘密情報受領者に対し負わせるものとする。ただし、次のいずれかに該当する情報については、この限りではない。</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lastRenderedPageBreak/>
        <w:t>一　開示又は提供を受けた際、既に自己が保有していたことを証明できる情報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開示又は提供を受けた際、既に公知となっている情報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開示又は提供を受けた後、自己の責めによらずに公知となった情報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四　正当な権限を有する第三者から適法に取得したことを証明できる内容</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五　相手方から開示又は提供された情報によることなく独自に開発・取得していたことを証明できる情報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六　書面により事前に相手方の同意を得たもの</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甲及び乙は、秘密情報（前項ただし書に掲げるものを除く。）を本共同研究以外の目的に使用してはならない。ただし、書面により事前に相手方の同意を得た場合はこの限りではない。</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３　前２項の規定は、本共同研究終了後も、５年間有効に継続するものとする。ただし、甲乙協議の上、この期間を延長し、又は短縮することができるものとする。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（研究成果の公表）</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第28条　甲及び乙は、本共同研究完了（研究期間が複数年度にわたる場合は各年度末）の翌日から起算し１ヶ月以降、本共同研究によって得られた研究成果（研究期間が複数年度にわたる場合は当該年度に得られた研究成果）について、第７条のノウハウ秘匿義務及び第27条の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前項の場合、甲又は乙（以下「公表希望当事者」という。）は、研究成果の公表等を行おうとする日の20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３　通知を受けた相手方は、前項の通知の内容に、研究成果の公表等が将来期待される利益を侵害する恐れがあると判断されるときは当該通知受理後14日以内に開示、発表又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４　本共同研究終了日の翌日から起算して２年間を経過した後は、公表希望当事者は、第７条のノウハウ秘匿義務及び第27条の秘密保持義務を遵守した上で、第２項に定める相手方に対する通知を行うことなく、研究成果の公表を行うことができるものとする。ただし、甲乙協議の上、この期間を延長し、又は短縮することができるものとする。</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５　前項に定める期間が経過するまでであって、第１項から第３項までの手続きにより公表されるまでの期間は、研究成果を秘密情報として取り扱うものとする。</w:t>
      </w:r>
    </w:p>
    <w:p w:rsidR="00E278BB" w:rsidRPr="00E278BB" w:rsidRDefault="00E278BB" w:rsidP="00E278BB">
      <w:pPr>
        <w:ind w:leftChars="100" w:left="202"/>
        <w:rPr>
          <w:rFonts w:ascii="ＭＳ 明朝" w:hAnsi="ＭＳ 明朝" w:hint="eastAsia"/>
          <w:szCs w:val="22"/>
        </w:rPr>
      </w:pPr>
      <w:r w:rsidRPr="00E278BB">
        <w:rPr>
          <w:rFonts w:ascii="ＭＳ 明朝" w:hAnsi="ＭＳ 明朝" w:hint="eastAsia"/>
          <w:szCs w:val="22"/>
        </w:rPr>
        <w:t>（契約の解除）</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第29条　甲及び乙は、次の各号のいずれかに該当し、催告後14日以内に是正されないときは本契約を解除することができるものとする。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相手方が本契約の締結又は履行に関し、不正又は不当の行為をしたとき</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相手方が本契約に違反したとき</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甲は、乙が次の各号のいずれかに該当したときは、何らの催告を要せず、直ちに本契約を解除することができる。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破産手続、民事再生手続、会社更生手続、特別清算手続の申立てをし、又は申立てを受</w:t>
      </w:r>
      <w:r w:rsidRPr="00E278BB">
        <w:rPr>
          <w:rFonts w:ascii="ＭＳ 明朝" w:hAnsi="ＭＳ 明朝" w:hint="eastAsia"/>
          <w:szCs w:val="22"/>
        </w:rPr>
        <w:lastRenderedPageBreak/>
        <w:t>けた場合</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銀行取引停止処分を受け、又は支払い停止に陥った場合</w:t>
      </w:r>
    </w:p>
    <w:p w:rsidR="006F6CD3" w:rsidRPr="008D0135"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仮差押命令を受け、又は公租公課の滞納処分を受けた場合</w:t>
      </w:r>
    </w:p>
    <w:p w:rsidR="00E278BB" w:rsidRPr="00E278BB" w:rsidRDefault="00E278BB" w:rsidP="00E278BB">
      <w:pPr>
        <w:rPr>
          <w:rFonts w:ascii="ＭＳ 明朝" w:hAnsi="ＭＳ 明朝" w:hint="eastAsia"/>
          <w:szCs w:val="22"/>
        </w:rPr>
      </w:pPr>
      <w:r w:rsidRPr="00E278BB">
        <w:rPr>
          <w:rFonts w:ascii="ＭＳ 明朝" w:hAnsi="ＭＳ 明朝" w:hint="eastAsia"/>
          <w:szCs w:val="22"/>
        </w:rPr>
        <w:t>（反社会的勢力の排除）</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第30条　甲及び乙（法人の場合にあっては、その役員又は使用人を含む。）は、相手方に対し、次の各号の事項を表明し、保証する。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反社会的勢力に自己の名義を利用させ、本契約を締結する者でないこと。</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自ら又は第三者を利用して、次の行為をしないこと</w:t>
      </w:r>
    </w:p>
    <w:p w:rsidR="00E278BB" w:rsidRPr="00E278BB" w:rsidRDefault="00E278BB" w:rsidP="00E278BB">
      <w:pPr>
        <w:ind w:leftChars="200" w:left="607" w:hangingChars="100" w:hanging="202"/>
        <w:rPr>
          <w:rFonts w:ascii="ＭＳ 明朝" w:hAnsi="ＭＳ 明朝" w:hint="eastAsia"/>
          <w:szCs w:val="22"/>
        </w:rPr>
      </w:pPr>
      <w:r w:rsidRPr="00E278BB">
        <w:rPr>
          <w:rFonts w:ascii="ＭＳ 明朝" w:hAnsi="ＭＳ 明朝" w:hint="eastAsia"/>
          <w:szCs w:val="22"/>
        </w:rPr>
        <w:t>イ　相手方に対する脅迫的な言動又は暴力を用いる行為</w:t>
      </w:r>
    </w:p>
    <w:p w:rsidR="00E278BB" w:rsidRPr="00E278BB" w:rsidRDefault="00E278BB" w:rsidP="00E278BB">
      <w:pPr>
        <w:ind w:leftChars="200" w:left="607" w:hangingChars="100" w:hanging="202"/>
        <w:rPr>
          <w:rFonts w:ascii="ＭＳ 明朝" w:hAnsi="ＭＳ 明朝" w:hint="eastAsia"/>
          <w:szCs w:val="22"/>
        </w:rPr>
      </w:pPr>
      <w:r w:rsidRPr="00E278BB">
        <w:rPr>
          <w:rFonts w:ascii="ＭＳ 明朝" w:hAnsi="ＭＳ 明朝" w:hint="eastAsia"/>
          <w:szCs w:val="22"/>
        </w:rPr>
        <w:t>ロ　偽計又は威力を用いて相手方の業務　を妨害し、又は相手方の信用を毀損する行為</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甲又は乙が、次の各号のいずれかに該当した場合は、相手方は、何らの催告なしに本契約を解約することができる。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前項一の確約に反する申告をしたことが判明した場合</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前項二の確約に反し契約をしたことが判明した場合</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前項三の確約に反する行為をした場合</w:t>
      </w:r>
    </w:p>
    <w:p w:rsidR="00E278BB" w:rsidRDefault="00E278BB" w:rsidP="00E278BB">
      <w:pPr>
        <w:ind w:left="202" w:hangingChars="100" w:hanging="202"/>
        <w:rPr>
          <w:rFonts w:ascii="ＭＳ 明朝" w:hAnsi="ＭＳ 明朝"/>
          <w:szCs w:val="22"/>
        </w:rPr>
      </w:pPr>
      <w:r w:rsidRPr="00E278BB">
        <w:rPr>
          <w:rFonts w:ascii="ＭＳ 明朝" w:hAnsi="ＭＳ 明朝" w:hint="eastAsia"/>
          <w:szCs w:val="22"/>
        </w:rPr>
        <w:t>３　甲又は乙は、前項により本契約を解約したことにより相手方に損害が生じたとしても、一切の損害賠償義務を負わないものとする。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（損害賠償）</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第31条　甲又は乙は、第29条に掲げる事由、又は相手方の故意又は重大な過失により損害等を被ったときは、相手方に対して被った直接損害に限り賠償請求をできるものとする。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（契約の有効期間）</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第32条　本契約の有効期間は、本共同研究の研究期間と同一とする。</w:t>
      </w:r>
    </w:p>
    <w:p w:rsidR="006F6CD3" w:rsidRPr="008D0135" w:rsidRDefault="00E278BB" w:rsidP="00E278BB">
      <w:pPr>
        <w:ind w:left="202" w:hangingChars="100" w:hanging="202"/>
        <w:rPr>
          <w:rFonts w:ascii="ＭＳ 明朝" w:hAnsi="ＭＳ 明朝"/>
          <w:szCs w:val="22"/>
        </w:rPr>
      </w:pPr>
      <w:r w:rsidRPr="00E278BB">
        <w:rPr>
          <w:rFonts w:ascii="ＭＳ 明朝" w:hAnsi="ＭＳ 明朝" w:hint="eastAsia"/>
          <w:szCs w:val="22"/>
        </w:rPr>
        <w:t>２　本契約の失効後も、第５条第２項、第６条第２項、第12条（第１項を除く。）、第14条（第２項を除く。）から第28条まで（第26条第１項を除く。）、第31条、本項及び第34条の規定は、当該条項に定める期間又は対象事項が全て消滅するまで有効に存続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（協議）</w:t>
      </w:r>
    </w:p>
    <w:p w:rsidR="006F6CD3" w:rsidRPr="008D0135" w:rsidRDefault="00E278BB" w:rsidP="00E278BB">
      <w:pPr>
        <w:ind w:left="202" w:hangingChars="100" w:hanging="202"/>
        <w:rPr>
          <w:rFonts w:ascii="ＭＳ 明朝" w:hAnsi="ＭＳ 明朝"/>
          <w:szCs w:val="22"/>
        </w:rPr>
      </w:pPr>
      <w:r w:rsidRPr="00E278BB">
        <w:rPr>
          <w:rFonts w:ascii="ＭＳ 明朝" w:hAnsi="ＭＳ 明朝" w:hint="eastAsia"/>
          <w:szCs w:val="22"/>
        </w:rPr>
        <w:t>第33条　この契約に定めのない事項について、これを定める必要があるときは、甲乙協議の上、定めるものとする。</w:t>
      </w:r>
      <w:r w:rsidR="006F6CD3" w:rsidRPr="008D0135">
        <w:rPr>
          <w:rFonts w:ascii="ＭＳ 明朝" w:hAnsi="ＭＳ 明朝"/>
          <w:szCs w:val="22"/>
        </w:rPr>
        <w:t xml:space="preserve"> </w:t>
      </w:r>
    </w:p>
    <w:p w:rsidR="00E278BB" w:rsidRPr="00E278BB" w:rsidRDefault="00742C0B" w:rsidP="00E278BB">
      <w:pPr>
        <w:rPr>
          <w:rFonts w:ascii="ＭＳ 明朝" w:hAnsi="ＭＳ 明朝" w:hint="eastAsia"/>
          <w:szCs w:val="22"/>
        </w:rPr>
      </w:pPr>
      <w:r>
        <w:rPr>
          <w:rFonts w:ascii="ＭＳ 明朝" w:hAnsi="ＭＳ 明朝" w:hint="eastAsia"/>
          <w:szCs w:val="22"/>
        </w:rPr>
        <w:t>（</w:t>
      </w:r>
      <w:r w:rsidR="00E278BB" w:rsidRPr="00E278BB">
        <w:rPr>
          <w:rFonts w:ascii="ＭＳ 明朝" w:hAnsi="ＭＳ 明朝" w:hint="eastAsia"/>
          <w:szCs w:val="22"/>
        </w:rPr>
        <w:t>準拠法及び裁判管轄）</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第34条　本契約の準拠法は日本法とする。</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本契約に関する紛争については、甲の所在地を管轄する富山地方裁判所を第一審の専属的合意管轄裁判所とする。</w:t>
      </w:r>
    </w:p>
    <w:p w:rsidR="006F6CD3" w:rsidRPr="008D0135" w:rsidRDefault="006F6CD3" w:rsidP="006F6CD3">
      <w:pPr>
        <w:rPr>
          <w:rFonts w:ascii="ＭＳ 明朝" w:hAnsi="ＭＳ 明朝" w:hint="eastAsia"/>
          <w:szCs w:val="22"/>
        </w:rPr>
      </w:pPr>
    </w:p>
    <w:p w:rsidR="006F6CD3" w:rsidRPr="008D0135" w:rsidRDefault="006F6CD3" w:rsidP="006F6CD3">
      <w:pPr>
        <w:rPr>
          <w:rFonts w:ascii="ＭＳ 明朝" w:hAnsi="ＭＳ 明朝" w:hint="eastAsia"/>
          <w:szCs w:val="22"/>
        </w:rPr>
      </w:pPr>
    </w:p>
    <w:p w:rsidR="006F6CD3" w:rsidRPr="008D0135" w:rsidRDefault="006F6CD3" w:rsidP="00C87453">
      <w:pPr>
        <w:ind w:firstLineChars="100" w:firstLine="202"/>
        <w:rPr>
          <w:rFonts w:ascii="ＭＳ 明朝" w:hAnsi="ＭＳ 明朝" w:hint="eastAsia"/>
          <w:szCs w:val="22"/>
        </w:rPr>
      </w:pPr>
      <w:r w:rsidRPr="008D0135">
        <w:rPr>
          <w:rFonts w:ascii="ＭＳ 明朝" w:hAnsi="ＭＳ 明朝" w:hint="eastAsia"/>
          <w:szCs w:val="22"/>
        </w:rPr>
        <w:t>この契約の締結を証するため、この契約書</w:t>
      </w:r>
      <w:r w:rsidRPr="008D0135">
        <w:rPr>
          <w:rFonts w:ascii="ＭＳ 明朝" w:hAnsi="ＭＳ 明朝"/>
          <w:szCs w:val="22"/>
        </w:rPr>
        <w:t>2</w:t>
      </w:r>
      <w:r w:rsidRPr="008D0135">
        <w:rPr>
          <w:rFonts w:ascii="ＭＳ 明朝" w:hAnsi="ＭＳ 明朝" w:hint="eastAsia"/>
          <w:szCs w:val="22"/>
        </w:rPr>
        <w:t>通を作成し、甲乙記名押印のうえ各自その</w:t>
      </w:r>
      <w:r w:rsidRPr="008D0135">
        <w:rPr>
          <w:rFonts w:ascii="ＭＳ 明朝" w:hAnsi="ＭＳ 明朝"/>
          <w:szCs w:val="22"/>
        </w:rPr>
        <w:t>1</w:t>
      </w:r>
      <w:r w:rsidRPr="008D0135">
        <w:rPr>
          <w:rFonts w:ascii="ＭＳ 明朝" w:hAnsi="ＭＳ 明朝" w:hint="eastAsia"/>
          <w:szCs w:val="22"/>
        </w:rPr>
        <w:t>通を保有する。</w:t>
      </w:r>
    </w:p>
    <w:p w:rsidR="006F6CD3" w:rsidRPr="008D0135" w:rsidRDefault="00F44A93" w:rsidP="006F6CD3">
      <w:pPr>
        <w:rPr>
          <w:rFonts w:ascii="ＭＳ 明朝" w:hAnsi="ＭＳ 明朝" w:hint="eastAsia"/>
          <w:szCs w:val="22"/>
        </w:rPr>
      </w:pPr>
      <w:r>
        <w:rPr>
          <w:rFonts w:ascii="ＭＳ 明朝" w:hAnsi="ＭＳ 明朝"/>
          <w:szCs w:val="22"/>
        </w:rPr>
        <w:br w:type="page"/>
      </w:r>
    </w:p>
    <w:p w:rsidR="006F6CD3" w:rsidRPr="0024673B" w:rsidRDefault="00C344C9" w:rsidP="00C87453">
      <w:pPr>
        <w:ind w:leftChars="100" w:left="202"/>
        <w:rPr>
          <w:rFonts w:ascii="ＭＳ 明朝" w:hAnsi="ＭＳ 明朝" w:hint="eastAsia"/>
          <w:color w:val="FF0000"/>
          <w:szCs w:val="22"/>
          <w:lang w:eastAsia="zh-TW"/>
        </w:rPr>
      </w:pPr>
      <w:r>
        <w:rPr>
          <w:rFonts w:ascii="ＭＳ 明朝" w:hAnsi="ＭＳ 明朝" w:hint="eastAsia"/>
          <w:color w:val="FF0000"/>
          <w:szCs w:val="22"/>
        </w:rPr>
        <w:t>令和</w:t>
      </w:r>
      <w:r w:rsidR="00E133D0">
        <w:rPr>
          <w:rFonts w:ascii="ＭＳ 明朝" w:hAnsi="ＭＳ 明朝" w:hint="eastAsia"/>
          <w:color w:val="FF0000"/>
          <w:szCs w:val="22"/>
        </w:rPr>
        <w:t xml:space="preserve">　</w:t>
      </w:r>
      <w:r w:rsidR="009018C3">
        <w:rPr>
          <w:rFonts w:ascii="ＭＳ 明朝" w:hAnsi="ＭＳ 明朝" w:hint="eastAsia"/>
          <w:color w:val="FF0000"/>
          <w:szCs w:val="22"/>
          <w:lang w:eastAsia="zh-TW"/>
        </w:rPr>
        <w:t>年</w:t>
      </w:r>
      <w:r w:rsidR="00E133D0">
        <w:rPr>
          <w:rFonts w:ascii="ＭＳ 明朝" w:hAnsi="ＭＳ 明朝" w:hint="eastAsia"/>
          <w:color w:val="FF0000"/>
          <w:szCs w:val="22"/>
        </w:rPr>
        <w:t xml:space="preserve">　</w:t>
      </w:r>
      <w:r w:rsidR="009018C3">
        <w:rPr>
          <w:rFonts w:ascii="ＭＳ 明朝" w:hAnsi="ＭＳ 明朝" w:hint="eastAsia"/>
          <w:color w:val="FF0000"/>
          <w:szCs w:val="22"/>
          <w:lang w:eastAsia="zh-TW"/>
        </w:rPr>
        <w:t>月</w:t>
      </w:r>
      <w:r w:rsidR="00E133D0">
        <w:rPr>
          <w:rFonts w:ascii="ＭＳ 明朝" w:hAnsi="ＭＳ 明朝" w:hint="eastAsia"/>
          <w:color w:val="FF0000"/>
          <w:szCs w:val="22"/>
        </w:rPr>
        <w:t xml:space="preserve">　</w:t>
      </w:r>
      <w:r w:rsidR="006F6CD3" w:rsidRPr="0024673B">
        <w:rPr>
          <w:rFonts w:ascii="ＭＳ 明朝" w:hAnsi="ＭＳ 明朝" w:hint="eastAsia"/>
          <w:color w:val="FF0000"/>
          <w:szCs w:val="22"/>
          <w:lang w:eastAsia="zh-TW"/>
        </w:rPr>
        <w:t>日</w:t>
      </w:r>
    </w:p>
    <w:p w:rsidR="006F6CD3" w:rsidRPr="008D0135" w:rsidRDefault="006F6CD3" w:rsidP="006F6CD3">
      <w:pPr>
        <w:rPr>
          <w:rFonts w:ascii="ＭＳ 明朝" w:hAnsi="ＭＳ 明朝" w:hint="eastAsia"/>
          <w:szCs w:val="22"/>
          <w:lang w:eastAsia="zh-TW"/>
        </w:rPr>
      </w:pPr>
    </w:p>
    <w:p w:rsidR="006F6CD3" w:rsidRPr="008D0135" w:rsidRDefault="006F6CD3" w:rsidP="00C87453">
      <w:pPr>
        <w:ind w:leftChars="1600" w:left="3240"/>
        <w:rPr>
          <w:rFonts w:ascii="ＭＳ 明朝" w:hAnsi="ＭＳ 明朝"/>
          <w:szCs w:val="22"/>
        </w:rPr>
      </w:pPr>
      <w:r w:rsidRPr="008D0135">
        <w:rPr>
          <w:rFonts w:ascii="ＭＳ 明朝" w:hAnsi="ＭＳ 明朝" w:hint="eastAsia"/>
          <w:szCs w:val="22"/>
          <w:lang w:eastAsia="zh-TW"/>
        </w:rPr>
        <w:t xml:space="preserve">甲　　</w:t>
      </w:r>
      <w:r w:rsidR="005027EE">
        <w:rPr>
          <w:rFonts w:ascii="ＭＳ 明朝" w:hAnsi="ＭＳ 明朝" w:hint="eastAsia"/>
          <w:szCs w:val="22"/>
        </w:rPr>
        <w:t>富山県射水市黒河５１８０</w:t>
      </w:r>
    </w:p>
    <w:p w:rsidR="006F6CD3" w:rsidRDefault="005027EE" w:rsidP="00C87453">
      <w:pPr>
        <w:ind w:leftChars="1926" w:left="3900"/>
        <w:rPr>
          <w:rFonts w:ascii="ＭＳ 明朝" w:hAnsi="ＭＳ 明朝" w:hint="eastAsia"/>
          <w:szCs w:val="22"/>
        </w:rPr>
      </w:pPr>
      <w:r>
        <w:rPr>
          <w:rFonts w:ascii="ＭＳ 明朝" w:hAnsi="ＭＳ 明朝" w:hint="eastAsia"/>
          <w:szCs w:val="22"/>
        </w:rPr>
        <w:t>公立大学法人富山県立大学</w:t>
      </w:r>
    </w:p>
    <w:p w:rsidR="005027EE" w:rsidRPr="005027EE" w:rsidRDefault="005027EE" w:rsidP="00C87453">
      <w:pPr>
        <w:ind w:leftChars="1926" w:left="3900"/>
        <w:rPr>
          <w:rFonts w:ascii="ＭＳ 明朝" w:hAnsi="ＭＳ 明朝" w:hint="eastAsia"/>
          <w:szCs w:val="22"/>
        </w:rPr>
      </w:pPr>
      <w:r>
        <w:rPr>
          <w:rFonts w:ascii="ＭＳ 明朝" w:hAnsi="ＭＳ 明朝" w:hint="eastAsia"/>
          <w:szCs w:val="22"/>
        </w:rPr>
        <w:t xml:space="preserve">理事長　　</w:t>
      </w:r>
      <w:r w:rsidR="006B6760">
        <w:rPr>
          <w:rFonts w:ascii="ＭＳ 明朝" w:hAnsi="ＭＳ 明朝" w:hint="eastAsia"/>
          <w:szCs w:val="22"/>
        </w:rPr>
        <w:t>渋　谷　　克　人</w:t>
      </w:r>
    </w:p>
    <w:p w:rsidR="0048128B" w:rsidRDefault="0048128B" w:rsidP="002026FB">
      <w:pPr>
        <w:ind w:leftChars="1600" w:left="3240"/>
        <w:rPr>
          <w:rFonts w:ascii="ＭＳ 明朝" w:hAnsi="ＭＳ 明朝" w:hint="eastAsia"/>
          <w:szCs w:val="22"/>
        </w:rPr>
      </w:pPr>
    </w:p>
    <w:p w:rsidR="00971984" w:rsidRPr="005027EE" w:rsidRDefault="00971984" w:rsidP="002026FB">
      <w:pPr>
        <w:ind w:leftChars="1600" w:left="3240"/>
        <w:rPr>
          <w:rFonts w:ascii="ＭＳ 明朝" w:hAnsi="ＭＳ 明朝" w:hint="eastAsia"/>
          <w:szCs w:val="22"/>
        </w:rPr>
      </w:pPr>
    </w:p>
    <w:p w:rsidR="00184B4B" w:rsidRPr="001F788D" w:rsidRDefault="006F6CD3" w:rsidP="00F44A93">
      <w:pPr>
        <w:ind w:leftChars="1600" w:left="3240"/>
        <w:rPr>
          <w:rFonts w:hint="eastAsia"/>
          <w:szCs w:val="22"/>
        </w:rPr>
      </w:pPr>
      <w:r w:rsidRPr="008D0135">
        <w:rPr>
          <w:rFonts w:ascii="ＭＳ 明朝" w:hAnsi="ＭＳ 明朝" w:hint="eastAsia"/>
          <w:szCs w:val="22"/>
          <w:lang w:eastAsia="zh-CN"/>
        </w:rPr>
        <w:t>乙</w:t>
      </w:r>
      <w:r w:rsidRPr="001F788D">
        <w:rPr>
          <w:rFonts w:hint="eastAsia"/>
          <w:szCs w:val="22"/>
          <w:lang w:eastAsia="zh-CN"/>
        </w:rPr>
        <w:t xml:space="preserve">　　</w:t>
      </w:r>
    </w:p>
    <w:sectPr w:rsidR="00184B4B" w:rsidRPr="001F788D" w:rsidSect="008D0135">
      <w:pgSz w:w="11906" w:h="16838" w:code="9"/>
      <w:pgMar w:top="1701" w:right="1701" w:bottom="1701" w:left="1701" w:header="851" w:footer="992" w:gutter="0"/>
      <w:cols w:space="425"/>
      <w:docGrid w:type="linesAndChars" w:linePitch="319"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C8" w:rsidRDefault="00960AC8" w:rsidP="00321525">
      <w:r>
        <w:separator/>
      </w:r>
    </w:p>
  </w:endnote>
  <w:endnote w:type="continuationSeparator" w:id="0">
    <w:p w:rsidR="00960AC8" w:rsidRDefault="00960AC8" w:rsidP="0032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C8" w:rsidRDefault="00960AC8" w:rsidP="00321525">
      <w:r>
        <w:separator/>
      </w:r>
    </w:p>
  </w:footnote>
  <w:footnote w:type="continuationSeparator" w:id="0">
    <w:p w:rsidR="00960AC8" w:rsidRDefault="00960AC8" w:rsidP="0032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FD9"/>
    <w:multiLevelType w:val="hybridMultilevel"/>
    <w:tmpl w:val="8FDC5B22"/>
    <w:lvl w:ilvl="0" w:tplc="0EBA5796">
      <w:start w:val="3"/>
      <w:numFmt w:val="bullet"/>
      <w:suff w:val="space"/>
      <w:lvlText w:val="・"/>
      <w:lvlJc w:val="left"/>
      <w:pPr>
        <w:ind w:left="240" w:hanging="24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F370DC2"/>
    <w:multiLevelType w:val="hybridMultilevel"/>
    <w:tmpl w:val="EB583360"/>
    <w:lvl w:ilvl="0" w:tplc="0EBA5796">
      <w:start w:val="3"/>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7E78FB"/>
    <w:multiLevelType w:val="hybridMultilevel"/>
    <w:tmpl w:val="2488F476"/>
    <w:lvl w:ilvl="0" w:tplc="A4C0D76E">
      <w:start w:val="3"/>
      <w:numFmt w:val="bullet"/>
      <w:suff w:val="space"/>
      <w:lvlText w:val="・"/>
      <w:lvlJc w:val="left"/>
      <w:pPr>
        <w:ind w:left="240" w:hanging="24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EBE3EFD"/>
    <w:multiLevelType w:val="hybridMultilevel"/>
    <w:tmpl w:val="3CB2DEAE"/>
    <w:lvl w:ilvl="0" w:tplc="A4B431DC">
      <w:numFmt w:val="bullet"/>
      <w:suff w:val="space"/>
      <w:lvlText w:val="・"/>
      <w:lvlJc w:val="left"/>
      <w:pPr>
        <w:ind w:left="638" w:hanging="240"/>
      </w:pPr>
      <w:rPr>
        <w:rFonts w:ascii="ＭＳ 明朝" w:eastAsia="ＭＳ 明朝" w:hAnsi="ＭＳ 明朝" w:cs="Wingdings" w:hint="eastAsia"/>
      </w:rPr>
    </w:lvl>
    <w:lvl w:ilvl="1" w:tplc="0409000B" w:tentative="1">
      <w:start w:val="1"/>
      <w:numFmt w:val="bullet"/>
      <w:lvlText w:val=""/>
      <w:lvlJc w:val="left"/>
      <w:pPr>
        <w:ind w:left="1358" w:hanging="480"/>
      </w:pPr>
      <w:rPr>
        <w:rFonts w:ascii="Wingdings" w:hAnsi="Wingdings" w:hint="default"/>
      </w:rPr>
    </w:lvl>
    <w:lvl w:ilvl="2" w:tplc="0409000D" w:tentative="1">
      <w:start w:val="1"/>
      <w:numFmt w:val="bullet"/>
      <w:lvlText w:val=""/>
      <w:lvlJc w:val="left"/>
      <w:pPr>
        <w:ind w:left="1838" w:hanging="480"/>
      </w:pPr>
      <w:rPr>
        <w:rFonts w:ascii="Wingdings" w:hAnsi="Wingdings" w:hint="default"/>
      </w:rPr>
    </w:lvl>
    <w:lvl w:ilvl="3" w:tplc="04090001" w:tentative="1">
      <w:start w:val="1"/>
      <w:numFmt w:val="bullet"/>
      <w:lvlText w:val=""/>
      <w:lvlJc w:val="left"/>
      <w:pPr>
        <w:ind w:left="2318" w:hanging="480"/>
      </w:pPr>
      <w:rPr>
        <w:rFonts w:ascii="Wingdings" w:hAnsi="Wingdings" w:hint="default"/>
      </w:rPr>
    </w:lvl>
    <w:lvl w:ilvl="4" w:tplc="0409000B" w:tentative="1">
      <w:start w:val="1"/>
      <w:numFmt w:val="bullet"/>
      <w:lvlText w:val=""/>
      <w:lvlJc w:val="left"/>
      <w:pPr>
        <w:ind w:left="2798" w:hanging="480"/>
      </w:pPr>
      <w:rPr>
        <w:rFonts w:ascii="Wingdings" w:hAnsi="Wingdings" w:hint="default"/>
      </w:rPr>
    </w:lvl>
    <w:lvl w:ilvl="5" w:tplc="0409000D" w:tentative="1">
      <w:start w:val="1"/>
      <w:numFmt w:val="bullet"/>
      <w:lvlText w:val=""/>
      <w:lvlJc w:val="left"/>
      <w:pPr>
        <w:ind w:left="3278" w:hanging="480"/>
      </w:pPr>
      <w:rPr>
        <w:rFonts w:ascii="Wingdings" w:hAnsi="Wingdings" w:hint="default"/>
      </w:rPr>
    </w:lvl>
    <w:lvl w:ilvl="6" w:tplc="04090001" w:tentative="1">
      <w:start w:val="1"/>
      <w:numFmt w:val="bullet"/>
      <w:lvlText w:val=""/>
      <w:lvlJc w:val="left"/>
      <w:pPr>
        <w:ind w:left="3758" w:hanging="480"/>
      </w:pPr>
      <w:rPr>
        <w:rFonts w:ascii="Wingdings" w:hAnsi="Wingdings" w:hint="default"/>
      </w:rPr>
    </w:lvl>
    <w:lvl w:ilvl="7" w:tplc="0409000B" w:tentative="1">
      <w:start w:val="1"/>
      <w:numFmt w:val="bullet"/>
      <w:lvlText w:val=""/>
      <w:lvlJc w:val="left"/>
      <w:pPr>
        <w:ind w:left="4238" w:hanging="480"/>
      </w:pPr>
      <w:rPr>
        <w:rFonts w:ascii="Wingdings" w:hAnsi="Wingdings" w:hint="default"/>
      </w:rPr>
    </w:lvl>
    <w:lvl w:ilvl="8" w:tplc="0409000D" w:tentative="1">
      <w:start w:val="1"/>
      <w:numFmt w:val="bullet"/>
      <w:lvlText w:val=""/>
      <w:lvlJc w:val="left"/>
      <w:pPr>
        <w:ind w:left="4718" w:hanging="48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CF6"/>
    <w:rsid w:val="00024222"/>
    <w:rsid w:val="0005666D"/>
    <w:rsid w:val="000635A2"/>
    <w:rsid w:val="00085F17"/>
    <w:rsid w:val="000932C9"/>
    <w:rsid w:val="00097B22"/>
    <w:rsid w:val="000A5308"/>
    <w:rsid w:val="000C55AA"/>
    <w:rsid w:val="00184B4B"/>
    <w:rsid w:val="001F788D"/>
    <w:rsid w:val="00200860"/>
    <w:rsid w:val="002026FB"/>
    <w:rsid w:val="00216BA7"/>
    <w:rsid w:val="002372F2"/>
    <w:rsid w:val="0024673B"/>
    <w:rsid w:val="0027583E"/>
    <w:rsid w:val="00277DF8"/>
    <w:rsid w:val="002F710C"/>
    <w:rsid w:val="002F7463"/>
    <w:rsid w:val="00303A36"/>
    <w:rsid w:val="00304CB7"/>
    <w:rsid w:val="00321525"/>
    <w:rsid w:val="00361C78"/>
    <w:rsid w:val="00376BF7"/>
    <w:rsid w:val="003840F3"/>
    <w:rsid w:val="003D4183"/>
    <w:rsid w:val="0048128B"/>
    <w:rsid w:val="004849E5"/>
    <w:rsid w:val="004B20F7"/>
    <w:rsid w:val="005027EE"/>
    <w:rsid w:val="005149AB"/>
    <w:rsid w:val="005379E5"/>
    <w:rsid w:val="005F5813"/>
    <w:rsid w:val="00635B55"/>
    <w:rsid w:val="006458C5"/>
    <w:rsid w:val="006721E9"/>
    <w:rsid w:val="006865F5"/>
    <w:rsid w:val="006915DA"/>
    <w:rsid w:val="006B56C1"/>
    <w:rsid w:val="006B6760"/>
    <w:rsid w:val="006F6CD3"/>
    <w:rsid w:val="0072665A"/>
    <w:rsid w:val="00742C0B"/>
    <w:rsid w:val="007546C8"/>
    <w:rsid w:val="007E59A8"/>
    <w:rsid w:val="007F0479"/>
    <w:rsid w:val="008002B3"/>
    <w:rsid w:val="008637FE"/>
    <w:rsid w:val="008D0135"/>
    <w:rsid w:val="008E5FE7"/>
    <w:rsid w:val="009018C3"/>
    <w:rsid w:val="00924C99"/>
    <w:rsid w:val="00960AC8"/>
    <w:rsid w:val="00971984"/>
    <w:rsid w:val="009F541B"/>
    <w:rsid w:val="00A364ED"/>
    <w:rsid w:val="00A77F13"/>
    <w:rsid w:val="00AC1132"/>
    <w:rsid w:val="00AD467B"/>
    <w:rsid w:val="00B1737B"/>
    <w:rsid w:val="00B4250C"/>
    <w:rsid w:val="00B61980"/>
    <w:rsid w:val="00B94C2A"/>
    <w:rsid w:val="00BA42A4"/>
    <w:rsid w:val="00BD236D"/>
    <w:rsid w:val="00BD2C81"/>
    <w:rsid w:val="00C20EE7"/>
    <w:rsid w:val="00C344C9"/>
    <w:rsid w:val="00C347D9"/>
    <w:rsid w:val="00C53EEA"/>
    <w:rsid w:val="00C6481A"/>
    <w:rsid w:val="00C87453"/>
    <w:rsid w:val="00C9202A"/>
    <w:rsid w:val="00CB0888"/>
    <w:rsid w:val="00CB3E2C"/>
    <w:rsid w:val="00CD47B0"/>
    <w:rsid w:val="00D435E4"/>
    <w:rsid w:val="00D51D59"/>
    <w:rsid w:val="00DB2201"/>
    <w:rsid w:val="00E133D0"/>
    <w:rsid w:val="00E23CFB"/>
    <w:rsid w:val="00E26CF6"/>
    <w:rsid w:val="00E278BB"/>
    <w:rsid w:val="00E36E9D"/>
    <w:rsid w:val="00E415CD"/>
    <w:rsid w:val="00E507DD"/>
    <w:rsid w:val="00EA4248"/>
    <w:rsid w:val="00EA7920"/>
    <w:rsid w:val="00EB7765"/>
    <w:rsid w:val="00F06B48"/>
    <w:rsid w:val="00F3372B"/>
    <w:rsid w:val="00F44A93"/>
    <w:rsid w:val="00F8185E"/>
    <w:rsid w:val="00FB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E78BB8-35E0-4058-93CD-B3C7D8CD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02" w:hanging="202"/>
    </w:pPr>
  </w:style>
  <w:style w:type="table" w:styleId="a4">
    <w:name w:val="Table Grid"/>
    <w:basedOn w:val="a1"/>
    <w:rsid w:val="00C648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1525"/>
    <w:pPr>
      <w:tabs>
        <w:tab w:val="center" w:pos="4252"/>
        <w:tab w:val="right" w:pos="8504"/>
      </w:tabs>
      <w:snapToGrid w:val="0"/>
    </w:pPr>
  </w:style>
  <w:style w:type="character" w:customStyle="1" w:styleId="a6">
    <w:name w:val="ヘッダー (文字)"/>
    <w:link w:val="a5"/>
    <w:uiPriority w:val="99"/>
    <w:rsid w:val="00321525"/>
    <w:rPr>
      <w:kern w:val="2"/>
      <w:sz w:val="22"/>
    </w:rPr>
  </w:style>
  <w:style w:type="paragraph" w:styleId="a7">
    <w:name w:val="footer"/>
    <w:basedOn w:val="a"/>
    <w:link w:val="a8"/>
    <w:uiPriority w:val="99"/>
    <w:unhideWhenUsed/>
    <w:rsid w:val="00321525"/>
    <w:pPr>
      <w:tabs>
        <w:tab w:val="center" w:pos="4252"/>
        <w:tab w:val="right" w:pos="8504"/>
      </w:tabs>
      <w:snapToGrid w:val="0"/>
    </w:pPr>
  </w:style>
  <w:style w:type="character" w:customStyle="1" w:styleId="a8">
    <w:name w:val="フッター (文字)"/>
    <w:link w:val="a7"/>
    <w:uiPriority w:val="99"/>
    <w:rsid w:val="00321525"/>
    <w:rPr>
      <w:kern w:val="2"/>
      <w:sz w:val="22"/>
    </w:rPr>
  </w:style>
  <w:style w:type="paragraph" w:styleId="a9">
    <w:name w:val="Balloon Text"/>
    <w:basedOn w:val="a"/>
    <w:link w:val="aa"/>
    <w:uiPriority w:val="99"/>
    <w:semiHidden/>
    <w:unhideWhenUsed/>
    <w:rsid w:val="004849E5"/>
    <w:rPr>
      <w:rFonts w:ascii="Arial" w:eastAsia="ＭＳ ゴシック" w:hAnsi="Arial"/>
      <w:sz w:val="18"/>
      <w:szCs w:val="18"/>
    </w:rPr>
  </w:style>
  <w:style w:type="character" w:customStyle="1" w:styleId="aa">
    <w:name w:val="吹き出し (文字)"/>
    <w:link w:val="a9"/>
    <w:uiPriority w:val="99"/>
    <w:semiHidden/>
    <w:rsid w:val="004849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1698</Words>
  <Characters>9684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富山県立大学</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富山県立大学</dc:creator>
  <cp:keywords/>
  <cp:lastModifiedBy>情報研究係</cp:lastModifiedBy>
  <cp:revision>2</cp:revision>
  <cp:lastPrinted>2013-12-19T07:21:00Z</cp:lastPrinted>
  <dcterms:created xsi:type="dcterms:W3CDTF">2021-01-29T00:40:00Z</dcterms:created>
  <dcterms:modified xsi:type="dcterms:W3CDTF">2021-01-29T00:40:00Z</dcterms:modified>
</cp:coreProperties>
</file>